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43F" w:rsidRDefault="007E443F" w:rsidP="007E443F">
      <w:pPr>
        <w:pStyle w:val="a3"/>
        <w:widowControl w:val="0"/>
        <w:spacing w:line="240" w:lineRule="auto"/>
        <w:ind w:firstLine="709"/>
        <w:jc w:val="left"/>
        <w:rPr>
          <w:rFonts w:ascii="GHEA Grapalat" w:hAnsi="GHEA Grapalat"/>
          <w:i w:val="0"/>
          <w:sz w:val="24"/>
          <w:szCs w:val="24"/>
          <w:lang w:val="en-US"/>
        </w:rPr>
      </w:pPr>
    </w:p>
    <w:p w:rsidR="007E443F" w:rsidRPr="007E443F" w:rsidRDefault="007E443F" w:rsidP="007E443F">
      <w:pPr>
        <w:pStyle w:val="a3"/>
        <w:widowControl w:val="0"/>
        <w:ind w:firstLine="709"/>
        <w:jc w:val="center"/>
        <w:rPr>
          <w:rFonts w:ascii="GHEA Grapalat" w:hAnsi="GHEA Grapalat"/>
          <w:i w:val="0"/>
          <w:sz w:val="24"/>
          <w:szCs w:val="24"/>
        </w:rPr>
      </w:pPr>
      <w:r w:rsidRPr="007E443F">
        <w:rPr>
          <w:rFonts w:ascii="GHEA Grapalat" w:hAnsi="GHEA Grapalat"/>
          <w:i w:val="0"/>
          <w:sz w:val="24"/>
          <w:szCs w:val="24"/>
        </w:rPr>
        <w:t>ЗАЯВЛЕНИЕ</w:t>
      </w:r>
    </w:p>
    <w:p w:rsidR="007E443F" w:rsidRPr="007E443F" w:rsidRDefault="007E443F" w:rsidP="007E443F">
      <w:pPr>
        <w:pStyle w:val="a3"/>
        <w:widowControl w:val="0"/>
        <w:ind w:firstLine="709"/>
        <w:jc w:val="center"/>
        <w:rPr>
          <w:rFonts w:ascii="GHEA Grapalat" w:hAnsi="GHEA Grapalat"/>
          <w:i w:val="0"/>
          <w:sz w:val="24"/>
          <w:szCs w:val="24"/>
        </w:rPr>
      </w:pPr>
      <w:r w:rsidRPr="007E443F">
        <w:rPr>
          <w:rFonts w:ascii="GHEA Grapalat" w:hAnsi="GHEA Grapalat"/>
          <w:i w:val="0"/>
          <w:sz w:val="24"/>
          <w:szCs w:val="24"/>
        </w:rPr>
        <w:t>ПО ВОПРОСУ</w:t>
      </w:r>
    </w:p>
    <w:p w:rsidR="007E443F" w:rsidRPr="007E443F" w:rsidRDefault="007E443F" w:rsidP="007E443F">
      <w:pPr>
        <w:pStyle w:val="a3"/>
        <w:widowControl w:val="0"/>
        <w:ind w:firstLine="709"/>
        <w:jc w:val="right"/>
        <w:rPr>
          <w:rFonts w:ascii="GHEA Grapalat" w:hAnsi="GHEA Grapalat"/>
          <w:i w:val="0"/>
          <w:sz w:val="24"/>
          <w:szCs w:val="24"/>
        </w:rPr>
      </w:pPr>
    </w:p>
    <w:p w:rsidR="007E443F" w:rsidRPr="007E443F" w:rsidRDefault="007E443F" w:rsidP="007E443F">
      <w:pPr>
        <w:pStyle w:val="a3"/>
        <w:widowControl w:val="0"/>
        <w:ind w:firstLine="709"/>
        <w:jc w:val="right"/>
        <w:rPr>
          <w:rFonts w:ascii="GHEA Grapalat" w:hAnsi="GHEA Grapalat"/>
          <w:i w:val="0"/>
          <w:sz w:val="24"/>
          <w:szCs w:val="24"/>
        </w:rPr>
      </w:pPr>
      <w:r w:rsidRPr="007E443F">
        <w:rPr>
          <w:rFonts w:ascii="GHEA Grapalat" w:hAnsi="GHEA Grapalat"/>
          <w:i w:val="0"/>
          <w:sz w:val="24"/>
          <w:szCs w:val="24"/>
        </w:rPr>
        <w:t>Данный текст заявления утвержден оценочной комиссией.</w:t>
      </w:r>
    </w:p>
    <w:p w:rsidR="007E443F" w:rsidRPr="007E443F" w:rsidRDefault="0043397D" w:rsidP="007E443F">
      <w:pPr>
        <w:pStyle w:val="a3"/>
        <w:widowControl w:val="0"/>
        <w:ind w:firstLine="709"/>
        <w:jc w:val="right"/>
        <w:rPr>
          <w:rFonts w:ascii="GHEA Grapalat" w:hAnsi="GHEA Grapalat"/>
          <w:i w:val="0"/>
          <w:sz w:val="24"/>
          <w:szCs w:val="24"/>
        </w:rPr>
      </w:pPr>
      <w:r>
        <w:rPr>
          <w:rFonts w:ascii="GHEA Grapalat" w:hAnsi="GHEA Grapalat"/>
          <w:i w:val="0"/>
          <w:sz w:val="24"/>
          <w:szCs w:val="24"/>
        </w:rPr>
        <w:t xml:space="preserve">Указ № 1 от </w:t>
      </w:r>
      <w:r>
        <w:rPr>
          <w:rFonts w:ascii="GHEA Grapalat" w:hAnsi="GHEA Grapalat"/>
          <w:i w:val="0"/>
          <w:sz w:val="24"/>
          <w:szCs w:val="24"/>
          <w:lang w:val="en-US"/>
        </w:rPr>
        <w:t>03</w:t>
      </w:r>
      <w:r>
        <w:rPr>
          <w:rFonts w:ascii="GHEA Grapalat" w:hAnsi="GHEA Grapalat"/>
          <w:i w:val="0"/>
          <w:sz w:val="24"/>
          <w:szCs w:val="24"/>
        </w:rPr>
        <w:t xml:space="preserve"> </w:t>
      </w:r>
      <w:r>
        <w:rPr>
          <w:rFonts w:ascii="GHEA Grapalat" w:hAnsi="GHEA Grapalat"/>
          <w:i w:val="0"/>
          <w:sz w:val="24"/>
          <w:szCs w:val="24"/>
          <w:lang w:val="en-US"/>
        </w:rPr>
        <w:t>декаб</w:t>
      </w:r>
      <w:r w:rsidR="007E443F" w:rsidRPr="007E443F">
        <w:rPr>
          <w:rFonts w:ascii="GHEA Grapalat" w:hAnsi="GHEA Grapalat"/>
          <w:i w:val="0"/>
          <w:sz w:val="24"/>
          <w:szCs w:val="24"/>
        </w:rPr>
        <w:t>ря 2019 года</w:t>
      </w:r>
    </w:p>
    <w:p w:rsidR="007E443F" w:rsidRPr="007E443F" w:rsidRDefault="007E443F" w:rsidP="007E443F">
      <w:pPr>
        <w:pStyle w:val="a3"/>
        <w:widowControl w:val="0"/>
        <w:ind w:firstLine="709"/>
        <w:jc w:val="right"/>
        <w:rPr>
          <w:rFonts w:ascii="GHEA Grapalat" w:hAnsi="GHEA Grapalat"/>
          <w:i w:val="0"/>
          <w:sz w:val="24"/>
          <w:szCs w:val="24"/>
        </w:rPr>
      </w:pPr>
    </w:p>
    <w:p w:rsidR="007E443F" w:rsidRPr="007E443F" w:rsidRDefault="007E443F" w:rsidP="007E443F">
      <w:pPr>
        <w:pStyle w:val="a3"/>
        <w:widowControl w:val="0"/>
        <w:spacing w:line="240" w:lineRule="auto"/>
        <w:ind w:firstLine="709"/>
        <w:jc w:val="center"/>
        <w:rPr>
          <w:rFonts w:ascii="GHEA Grapalat" w:hAnsi="GHEA Grapalat"/>
          <w:i w:val="0"/>
          <w:sz w:val="24"/>
          <w:szCs w:val="24"/>
          <w:lang w:val="en-US"/>
        </w:rPr>
      </w:pPr>
      <w:r>
        <w:rPr>
          <w:rFonts w:ascii="GHEA Grapalat" w:hAnsi="GHEA Grapalat"/>
          <w:i w:val="0"/>
          <w:sz w:val="24"/>
          <w:szCs w:val="24"/>
        </w:rPr>
        <w:t>Процедурный код:</w:t>
      </w:r>
      <w:r w:rsidRPr="007E443F">
        <w:rPr>
          <w:rFonts w:ascii="GHEA Grapalat" w:hAnsi="GHEA Grapalat"/>
          <w:i w:val="0"/>
          <w:sz w:val="24"/>
          <w:szCs w:val="24"/>
          <w:lang w:val="af-ZA"/>
        </w:rPr>
        <w:t xml:space="preserve"> </w:t>
      </w:r>
      <w:r w:rsidRPr="0090266F">
        <w:rPr>
          <w:rFonts w:ascii="GHEA Grapalat" w:hAnsi="GHEA Grapalat"/>
          <w:i w:val="0"/>
          <w:sz w:val="24"/>
          <w:szCs w:val="24"/>
          <w:lang w:val="af-ZA"/>
        </w:rPr>
        <w:t>ՇՄՊՀ-ԳՀԾՁԲ</w:t>
      </w:r>
      <w:r w:rsidRPr="0090266F">
        <w:rPr>
          <w:rFonts w:ascii="GHEA Grapalat" w:hAnsi="GHEA Grapalat"/>
          <w:i w:val="0"/>
          <w:sz w:val="24"/>
          <w:szCs w:val="24"/>
          <w:u w:val="single"/>
          <w:lang w:val="af-ZA"/>
        </w:rPr>
        <w:t xml:space="preserve">    20/1</w:t>
      </w:r>
      <w:r w:rsidRPr="00712340">
        <w:rPr>
          <w:rFonts w:ascii="GHEA Grapalat" w:hAnsi="GHEA Grapalat"/>
          <w:i w:val="0"/>
          <w:u w:val="single"/>
          <w:lang w:val="af-ZA"/>
        </w:rPr>
        <w:t xml:space="preserve">  </w:t>
      </w:r>
      <w:r>
        <w:rPr>
          <w:rFonts w:ascii="GHEA Grapalat" w:hAnsi="GHEA Grapalat"/>
          <w:i w:val="0"/>
          <w:sz w:val="24"/>
          <w:szCs w:val="24"/>
        </w:rPr>
        <w:t xml:space="preserve"> </w:t>
      </w:r>
    </w:p>
    <w:p w:rsidR="007E443F" w:rsidRPr="007E443F" w:rsidRDefault="007E443F" w:rsidP="007E443F">
      <w:pPr>
        <w:pStyle w:val="a3"/>
        <w:widowControl w:val="0"/>
        <w:spacing w:after="160"/>
        <w:ind w:firstLine="567"/>
        <w:rPr>
          <w:rFonts w:ascii="GHEA Grapalat" w:hAnsi="GHEA Grapalat"/>
          <w:i w:val="0"/>
          <w:sz w:val="24"/>
          <w:szCs w:val="24"/>
        </w:rPr>
      </w:pPr>
      <w:r w:rsidRPr="007E443F">
        <w:rPr>
          <w:rFonts w:ascii="GHEA Grapalat" w:hAnsi="GHEA Grapalat"/>
          <w:i w:val="0"/>
          <w:sz w:val="24"/>
          <w:szCs w:val="24"/>
        </w:rPr>
        <w:t>Заказчик, муниципалитет Пемзашен, расположенный по адресу № 15 Пемзашен 1-й Ширакский марз Республики Армения, объявляет одноэтапное предложение.</w:t>
      </w:r>
    </w:p>
    <w:p w:rsidR="00357D48" w:rsidRPr="009044F1" w:rsidRDefault="007E443F" w:rsidP="007E443F">
      <w:pPr>
        <w:pStyle w:val="a3"/>
        <w:widowControl w:val="0"/>
        <w:spacing w:after="160" w:line="240" w:lineRule="auto"/>
        <w:ind w:firstLine="567"/>
        <w:rPr>
          <w:rFonts w:ascii="GHEA Grapalat" w:hAnsi="GHEA Grapalat"/>
          <w:i w:val="0"/>
          <w:sz w:val="24"/>
          <w:szCs w:val="24"/>
        </w:rPr>
      </w:pPr>
      <w:r w:rsidRPr="007E443F">
        <w:rPr>
          <w:rFonts w:ascii="GHEA Grapalat" w:hAnsi="GHEA Grapalat"/>
          <w:i w:val="0"/>
          <w:sz w:val="24"/>
          <w:szCs w:val="24"/>
        </w:rPr>
        <w:t>В результате этой процедуры выбранному участнику будет предложено заключить договор на услуги внутреннего аудита (далее именуемый «Договор»).</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00A20B69"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7E15A7" w:rsidRPr="007E443F" w:rsidRDefault="00677658" w:rsidP="00B46D58">
      <w:pPr>
        <w:pStyle w:val="a3"/>
        <w:widowControl w:val="0"/>
        <w:spacing w:after="160" w:line="240" w:lineRule="auto"/>
        <w:ind w:firstLine="567"/>
        <w:rPr>
          <w:rFonts w:ascii="GHEA Grapalat" w:hAnsi="GHEA Grapalat"/>
          <w:i w:val="0"/>
          <w:sz w:val="24"/>
          <w:szCs w:val="24"/>
          <w:lang w:val="en-US"/>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в бумажной форме необходимо обратиться к заказчику до</w:t>
      </w:r>
      <w:r w:rsidR="007E443F">
        <w:rPr>
          <w:rFonts w:ascii="GHEA Grapalat" w:hAnsi="GHEA Grapalat"/>
          <w:i w:val="0"/>
          <w:sz w:val="24"/>
          <w:szCs w:val="24"/>
          <w:lang w:val="en-US"/>
        </w:rPr>
        <w:t xml:space="preserve">  </w:t>
      </w:r>
      <w:r w:rsidR="007E443F" w:rsidRPr="009044F1">
        <w:rPr>
          <w:rFonts w:ascii="GHEA Grapalat" w:hAnsi="GHEA Grapalat"/>
          <w:i w:val="0"/>
          <w:sz w:val="24"/>
          <w:szCs w:val="24"/>
        </w:rPr>
        <w:t xml:space="preserve"> </w:t>
      </w:r>
      <w:r w:rsidR="007E443F">
        <w:rPr>
          <w:rFonts w:ascii="GHEA Grapalat" w:hAnsi="GHEA Grapalat"/>
          <w:i w:val="0"/>
          <w:sz w:val="24"/>
          <w:szCs w:val="24"/>
          <w:lang w:val="en-US"/>
        </w:rPr>
        <w:t>12:00</w:t>
      </w:r>
      <w:r w:rsidR="007E443F" w:rsidRPr="009044F1">
        <w:rPr>
          <w:rFonts w:ascii="GHEA Grapalat" w:hAnsi="GHEA Grapalat"/>
          <w:i w:val="0"/>
          <w:sz w:val="24"/>
          <w:szCs w:val="24"/>
        </w:rPr>
        <w:t xml:space="preserve"> часов</w:t>
      </w:r>
      <w:r w:rsidR="007E443F" w:rsidRPr="00284BD8">
        <w:rPr>
          <w:rFonts w:ascii="GHEA Grapalat" w:hAnsi="GHEA Grapalat"/>
          <w:i w:val="0"/>
          <w:sz w:val="24"/>
          <w:szCs w:val="24"/>
        </w:rPr>
        <w:t>7</w:t>
      </w:r>
      <w:r w:rsidR="007E443F" w:rsidRPr="009044F1">
        <w:rPr>
          <w:rFonts w:ascii="GHEA Grapalat" w:hAnsi="GHEA Grapalat"/>
          <w:i w:val="0"/>
          <w:sz w:val="24"/>
          <w:szCs w:val="24"/>
        </w:rPr>
        <w:t>-о</w:t>
      </w:r>
      <w:r w:rsidR="007E443F">
        <w:rPr>
          <w:rFonts w:ascii="GHEA Grapalat" w:hAnsi="GHEA Grapalat"/>
          <w:i w:val="0"/>
          <w:sz w:val="24"/>
          <w:szCs w:val="24"/>
        </w:rPr>
        <w:t xml:space="preserve">го дня </w:t>
      </w:r>
      <w:r w:rsidR="007E443F" w:rsidRPr="007E443F">
        <w:rPr>
          <w:rFonts w:ascii="GHEA Grapalat" w:hAnsi="GHEA Grapalat"/>
          <w:i w:val="0"/>
          <w:sz w:val="24"/>
          <w:szCs w:val="24"/>
        </w:rPr>
        <w:t>.</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w:t>
      </w:r>
      <w:r w:rsidR="007E443F">
        <w:rPr>
          <w:rFonts w:ascii="GHEA Grapalat" w:hAnsi="GHEA Grapalat"/>
          <w:i w:val="0"/>
          <w:sz w:val="24"/>
          <w:szCs w:val="24"/>
        </w:rPr>
        <w:t xml:space="preserve">риглашения в бумажной форме </w:t>
      </w:r>
      <w:r w:rsidRPr="009044F1">
        <w:rPr>
          <w:rFonts w:ascii="GHEA Grapalat" w:hAnsi="GHEA Grapalat"/>
          <w:i w:val="0"/>
          <w:sz w:val="24"/>
          <w:szCs w:val="24"/>
        </w:rPr>
        <w:t xml:space="preserve"> в первый рабочий день, следующий за</w:t>
      </w:r>
      <w:r w:rsidR="007E443F">
        <w:rPr>
          <w:rFonts w:ascii="GHEA Grapalat" w:hAnsi="GHEA Grapalat"/>
          <w:i w:val="0"/>
          <w:sz w:val="24"/>
          <w:szCs w:val="24"/>
        </w:rPr>
        <w:t xml:space="preserve"> получением такого требования </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w:t>
      </w:r>
      <w:r w:rsidRPr="00D5443D">
        <w:rPr>
          <w:rFonts w:ascii="GHEA Grapalat" w:hAnsi="GHEA Grapalat"/>
          <w:i w:val="0"/>
          <w:spacing w:val="-6"/>
          <w:sz w:val="24"/>
          <w:szCs w:val="24"/>
        </w:rPr>
        <w:lastRenderedPageBreak/>
        <w:t xml:space="preserve">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p>
    <w:p w:rsidR="007E443F" w:rsidRPr="007E443F" w:rsidRDefault="007E443F" w:rsidP="007E443F">
      <w:pPr>
        <w:pStyle w:val="aa"/>
        <w:widowControl w:val="0"/>
        <w:spacing w:after="160"/>
        <w:ind w:firstLine="567"/>
        <w:jc w:val="right"/>
        <w:rPr>
          <w:rFonts w:ascii="GHEA Grapalat" w:hAnsi="GHEA Grapalat"/>
          <w:i/>
        </w:rPr>
      </w:pPr>
      <w:r w:rsidRPr="007E443F">
        <w:rPr>
          <w:rFonts w:ascii="GHEA Grapalat" w:hAnsi="GHEA Grapalat"/>
          <w:i/>
        </w:rPr>
        <w:t>представить в муниципалитет Пемзашен, Ширакский марз, 1-й ул. по следующему адресу: № 15, в бумажном виде до 12:00 часов 7-го дня после даты объявления. Заявки могут быть поданы на английском или русском языке в дополнение к армянскому языку.</w:t>
      </w:r>
    </w:p>
    <w:p w:rsidR="007E443F" w:rsidRPr="007E443F" w:rsidRDefault="007E443F" w:rsidP="007E443F">
      <w:pPr>
        <w:pStyle w:val="aa"/>
        <w:widowControl w:val="0"/>
        <w:spacing w:after="160"/>
        <w:ind w:firstLine="567"/>
        <w:jc w:val="right"/>
        <w:rPr>
          <w:rFonts w:ascii="GHEA Grapalat" w:hAnsi="GHEA Grapalat"/>
          <w:i/>
        </w:rPr>
      </w:pPr>
      <w:r w:rsidRPr="007E443F">
        <w:rPr>
          <w:rFonts w:ascii="GHEA Grapalat" w:hAnsi="GHEA Grapalat"/>
          <w:i/>
        </w:rPr>
        <w:t>Вскрытие предложений состоится в общежитии Пемзашен 1, Ширакский марз, в 15:00, 19:00 по местному времени в день публикации.</w:t>
      </w:r>
    </w:p>
    <w:p w:rsidR="007E443F" w:rsidRPr="007E443F" w:rsidRDefault="007E443F" w:rsidP="007E443F">
      <w:pPr>
        <w:pStyle w:val="aa"/>
        <w:widowControl w:val="0"/>
        <w:spacing w:after="160"/>
        <w:ind w:firstLine="567"/>
        <w:jc w:val="right"/>
        <w:rPr>
          <w:rFonts w:ascii="GHEA Grapalat" w:hAnsi="GHEA Grapalat"/>
          <w:i/>
        </w:rPr>
      </w:pPr>
      <w:r w:rsidRPr="007E443F">
        <w:rPr>
          <w:rFonts w:ascii="GHEA Grapalat" w:hAnsi="GHEA Grapalat"/>
          <w:i/>
        </w:rPr>
        <w:t>Жалобы об этой процедуре следует подавать в отдел расследований жалоб на закупки. Ереван, Малый Центр, ул. Московяна По 1 адресу. Апелляции подаются в соответствии с процедурой, изложенной в настоящем приглашении к участию в торгах. Для подачи жалобы требуется платеж в размере 30 000 (тридцати тысяч) драмов, который должен быть переведен на казначейский счет "900008000482", открытый Министерством финансов Республики Армения.</w:t>
      </w:r>
    </w:p>
    <w:p w:rsidR="007E443F" w:rsidRPr="007E443F" w:rsidRDefault="007E443F" w:rsidP="007E443F">
      <w:pPr>
        <w:pStyle w:val="aa"/>
        <w:widowControl w:val="0"/>
        <w:spacing w:after="160"/>
        <w:ind w:firstLine="567"/>
        <w:jc w:val="right"/>
        <w:rPr>
          <w:rFonts w:ascii="GHEA Grapalat" w:hAnsi="GHEA Grapalat"/>
          <w:i/>
        </w:rPr>
      </w:pPr>
      <w:r w:rsidRPr="007E443F">
        <w:rPr>
          <w:rFonts w:ascii="GHEA Grapalat" w:hAnsi="GHEA Grapalat"/>
          <w:i/>
        </w:rPr>
        <w:t>Для получения дополнительной информации об этом объявлении, пожалуйста, свяжитесь с Эммой Яйлоян, секретарем оценочной комиссии.</w:t>
      </w:r>
    </w:p>
    <w:p w:rsidR="007E443F" w:rsidRPr="007E443F" w:rsidRDefault="007E443F" w:rsidP="007E443F">
      <w:pPr>
        <w:pStyle w:val="aa"/>
        <w:widowControl w:val="0"/>
        <w:spacing w:after="160"/>
        <w:ind w:firstLine="567"/>
        <w:jc w:val="right"/>
        <w:rPr>
          <w:rFonts w:ascii="GHEA Grapalat" w:hAnsi="GHEA Grapalat"/>
          <w:i/>
        </w:rPr>
      </w:pPr>
    </w:p>
    <w:p w:rsidR="007E443F" w:rsidRPr="007E443F" w:rsidRDefault="007E443F" w:rsidP="007E443F">
      <w:pPr>
        <w:pStyle w:val="aa"/>
        <w:widowControl w:val="0"/>
        <w:spacing w:after="160"/>
        <w:ind w:firstLine="567"/>
        <w:jc w:val="right"/>
        <w:rPr>
          <w:rFonts w:ascii="GHEA Grapalat" w:hAnsi="GHEA Grapalat"/>
          <w:i/>
        </w:rPr>
      </w:pPr>
      <w:r w:rsidRPr="007E443F">
        <w:rPr>
          <w:rFonts w:ascii="Courier New" w:hAnsi="Courier New" w:cs="Courier New"/>
          <w:i/>
        </w:rPr>
        <w:t>                                      </w:t>
      </w:r>
      <w:r w:rsidRPr="007E443F">
        <w:rPr>
          <w:rFonts w:ascii="GHEA Grapalat" w:hAnsi="GHEA Grapalat" w:cs="GHEA Grapalat"/>
          <w:i/>
        </w:rPr>
        <w:t xml:space="preserve">Телефон </w:t>
      </w:r>
      <w:r w:rsidRPr="007E443F">
        <w:rPr>
          <w:rFonts w:ascii="GHEA Grapalat" w:hAnsi="GHEA Grapalat"/>
          <w:i/>
        </w:rPr>
        <w:t>093185815:</w:t>
      </w:r>
    </w:p>
    <w:p w:rsidR="007E443F" w:rsidRPr="007E443F" w:rsidRDefault="007E443F" w:rsidP="007E443F">
      <w:pPr>
        <w:pStyle w:val="aa"/>
        <w:widowControl w:val="0"/>
        <w:spacing w:after="160"/>
        <w:ind w:firstLine="567"/>
        <w:jc w:val="right"/>
        <w:rPr>
          <w:rFonts w:ascii="GHEA Grapalat" w:hAnsi="GHEA Grapalat"/>
          <w:i/>
        </w:rPr>
      </w:pPr>
    </w:p>
    <w:p w:rsidR="007E443F" w:rsidRDefault="007E443F" w:rsidP="007E443F">
      <w:pPr>
        <w:pStyle w:val="aa"/>
        <w:widowControl w:val="0"/>
        <w:spacing w:after="160"/>
        <w:ind w:firstLine="567"/>
        <w:jc w:val="right"/>
        <w:rPr>
          <w:rFonts w:ascii="GHEA Grapalat" w:hAnsi="GHEA Grapalat" w:cs="GHEA Grapalat"/>
          <w:i/>
          <w:lang w:val="en-US"/>
        </w:rPr>
      </w:pPr>
      <w:r w:rsidRPr="007E443F">
        <w:rPr>
          <w:rFonts w:ascii="Courier New" w:hAnsi="Courier New" w:cs="Courier New"/>
          <w:i/>
        </w:rPr>
        <w:t>                                        </w:t>
      </w:r>
      <w:r w:rsidRPr="007E443F">
        <w:rPr>
          <w:rFonts w:ascii="GHEA Grapalat" w:hAnsi="GHEA Grapalat" w:cs="GHEA Grapalat"/>
          <w:i/>
        </w:rPr>
        <w:t xml:space="preserve">Тоже. Электронная почта </w:t>
      </w:r>
      <w:hyperlink r:id="rId8" w:history="1">
        <w:r w:rsidRPr="00F94A66">
          <w:rPr>
            <w:rStyle w:val="a9"/>
            <w:rFonts w:ascii="GHEA Grapalat" w:hAnsi="GHEA Grapalat" w:cs="GHEA Grapalat"/>
            <w:i/>
          </w:rPr>
          <w:t>yayloyan73@mail.ru</w:t>
        </w:r>
      </w:hyperlink>
      <w:r w:rsidRPr="007E443F">
        <w:rPr>
          <w:rFonts w:ascii="GHEA Grapalat" w:hAnsi="GHEA Grapalat" w:cs="GHEA Grapalat"/>
          <w:i/>
        </w:rPr>
        <w:t>:</w:t>
      </w: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r w:rsidRPr="007E443F">
        <w:rPr>
          <w:rFonts w:ascii="GHEA Grapalat" w:hAnsi="GHEA Grapalat"/>
          <w:i/>
          <w:lang w:val="en-US"/>
        </w:rPr>
        <w:t>Процесс закупок осуществляется в соответствии с частью 6 статьи 15 Закона РА «О закупках».</w:t>
      </w: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p>
    <w:p w:rsidR="007E443F" w:rsidRDefault="007E443F" w:rsidP="007E443F">
      <w:pPr>
        <w:pStyle w:val="aa"/>
        <w:widowControl w:val="0"/>
        <w:spacing w:after="160"/>
        <w:ind w:firstLine="567"/>
        <w:jc w:val="right"/>
        <w:rPr>
          <w:rFonts w:ascii="GHEA Grapalat" w:hAnsi="GHEA Grapalat"/>
          <w:i/>
          <w:lang w:val="en-US"/>
        </w:rPr>
      </w:pPr>
    </w:p>
    <w:p w:rsidR="007E443F" w:rsidRPr="007E443F" w:rsidRDefault="007E443F" w:rsidP="007E443F">
      <w:pPr>
        <w:pStyle w:val="aa"/>
        <w:widowControl w:val="0"/>
        <w:spacing w:after="160"/>
        <w:ind w:right="-7" w:firstLine="567"/>
        <w:jc w:val="right"/>
        <w:rPr>
          <w:rFonts w:ascii="GHEA Grapalat" w:hAnsi="GHEA Grapalat"/>
        </w:rPr>
      </w:pPr>
      <w:r w:rsidRPr="007E443F">
        <w:rPr>
          <w:rFonts w:ascii="GHEA Grapalat" w:hAnsi="GHEA Grapalat"/>
        </w:rPr>
        <w:lastRenderedPageBreak/>
        <w:t>утвержден</w:t>
      </w:r>
    </w:p>
    <w:p w:rsidR="007E443F" w:rsidRPr="007E443F" w:rsidRDefault="007E443F" w:rsidP="007E443F">
      <w:pPr>
        <w:pStyle w:val="aa"/>
        <w:widowControl w:val="0"/>
        <w:spacing w:after="160"/>
        <w:ind w:right="-7" w:firstLine="567"/>
        <w:jc w:val="right"/>
        <w:rPr>
          <w:rFonts w:ascii="GHEA Grapalat" w:hAnsi="GHEA Grapalat"/>
          <w:lang w:val="en-US"/>
        </w:rPr>
      </w:pPr>
      <w:r>
        <w:rPr>
          <w:rFonts w:ascii="GHEA Grapalat" w:hAnsi="GHEA Grapalat"/>
        </w:rPr>
        <w:t xml:space="preserve">Код </w:t>
      </w:r>
      <w:r w:rsidRPr="0090266F">
        <w:rPr>
          <w:rFonts w:ascii="GHEA Grapalat" w:hAnsi="GHEA Grapalat"/>
          <w:i/>
          <w:lang w:val="af-ZA"/>
        </w:rPr>
        <w:t>ՇՄՊՀ-ԳՀԾՁԲ</w:t>
      </w:r>
      <w:r w:rsidRPr="0090266F">
        <w:rPr>
          <w:rFonts w:ascii="GHEA Grapalat" w:hAnsi="GHEA Grapalat"/>
          <w:i/>
          <w:u w:val="single"/>
          <w:lang w:val="af-ZA"/>
        </w:rPr>
        <w:t xml:space="preserve">    20/1</w:t>
      </w:r>
      <w:r w:rsidRPr="00712340">
        <w:rPr>
          <w:rFonts w:ascii="GHEA Grapalat" w:hAnsi="GHEA Grapalat"/>
          <w:i/>
          <w:u w:val="single"/>
          <w:lang w:val="af-ZA"/>
        </w:rPr>
        <w:t xml:space="preserve">  </w:t>
      </w:r>
      <w:r w:rsidRPr="00712340">
        <w:rPr>
          <w:rFonts w:ascii="GHEA Grapalat" w:hAnsi="GHEA Grapalat" w:cs="Sylfaen"/>
          <w:i/>
          <w:sz w:val="20"/>
          <w:szCs w:val="20"/>
          <w:lang w:val="af-ZA"/>
        </w:rPr>
        <w:t xml:space="preserve"> </w:t>
      </w:r>
    </w:p>
    <w:p w:rsidR="007E443F" w:rsidRPr="007E443F" w:rsidRDefault="007E443F" w:rsidP="007E443F">
      <w:pPr>
        <w:pStyle w:val="aa"/>
        <w:widowControl w:val="0"/>
        <w:spacing w:after="160"/>
        <w:ind w:right="-7" w:firstLine="567"/>
        <w:jc w:val="right"/>
        <w:rPr>
          <w:rFonts w:ascii="GHEA Grapalat" w:hAnsi="GHEA Grapalat"/>
        </w:rPr>
      </w:pPr>
      <w:r w:rsidRPr="007E443F">
        <w:rPr>
          <w:rFonts w:ascii="GHEA Grapalat" w:hAnsi="GHEA Grapalat"/>
        </w:rPr>
        <w:t>Конкурсная комиссия открытого конкурса</w:t>
      </w:r>
    </w:p>
    <w:p w:rsidR="00096865" w:rsidRPr="0043397D" w:rsidRDefault="007E443F" w:rsidP="007E443F">
      <w:pPr>
        <w:pStyle w:val="aa"/>
        <w:widowControl w:val="0"/>
        <w:spacing w:after="160"/>
        <w:ind w:right="-7" w:firstLine="567"/>
        <w:jc w:val="right"/>
        <w:rPr>
          <w:rFonts w:ascii="GHEA Grapalat" w:hAnsi="GHEA Grapalat"/>
          <w:lang w:val="en-US"/>
        </w:rPr>
      </w:pPr>
      <w:r w:rsidRPr="007E443F">
        <w:rPr>
          <w:rFonts w:ascii="Courier New" w:hAnsi="Courier New" w:cs="Courier New"/>
        </w:rPr>
        <w:t> </w:t>
      </w:r>
      <w:r w:rsidR="0043397D">
        <w:rPr>
          <w:rFonts w:ascii="GHEA Grapalat" w:hAnsi="GHEA Grapalat" w:cs="GHEA Grapalat"/>
        </w:rPr>
        <w:t xml:space="preserve"> 2019 Согласно решению N1 от </w:t>
      </w:r>
      <w:r w:rsidR="0043397D">
        <w:rPr>
          <w:rFonts w:ascii="GHEA Grapalat" w:hAnsi="GHEA Grapalat" w:cs="GHEA Grapalat"/>
          <w:lang w:val="en-US"/>
        </w:rPr>
        <w:t>03</w:t>
      </w:r>
      <w:r w:rsidR="0043397D" w:rsidRPr="0043397D">
        <w:rPr>
          <w:rFonts w:ascii="GHEA Grapalat" w:hAnsi="GHEA Grapalat"/>
          <w:i/>
          <w:lang w:val="en-US"/>
        </w:rPr>
        <w:t xml:space="preserve"> </w:t>
      </w:r>
      <w:r w:rsidR="0043397D">
        <w:rPr>
          <w:rFonts w:ascii="GHEA Grapalat" w:hAnsi="GHEA Grapalat"/>
          <w:i/>
          <w:lang w:val="en-US"/>
        </w:rPr>
        <w:t>декаб</w:t>
      </w:r>
      <w:r w:rsidR="0043397D" w:rsidRPr="007E443F">
        <w:rPr>
          <w:rFonts w:ascii="GHEA Grapalat" w:hAnsi="GHEA Grapalat"/>
        </w:rPr>
        <w:t>ря</w:t>
      </w:r>
      <w:r w:rsidR="0043397D">
        <w:rPr>
          <w:rFonts w:ascii="GHEA Grapalat" w:hAnsi="GHEA Grapalat" w:cs="GHEA Grapalat"/>
        </w:rPr>
        <w:t xml:space="preserve"> </w:t>
      </w:r>
    </w:p>
    <w:p w:rsidR="00096865" w:rsidRPr="003A1EBB" w:rsidRDefault="00096865" w:rsidP="007E443F">
      <w:pPr>
        <w:pStyle w:val="aa"/>
        <w:widowControl w:val="0"/>
        <w:spacing w:after="160"/>
        <w:ind w:right="-7" w:firstLine="567"/>
        <w:jc w:val="right"/>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7E443F" w:rsidRPr="007E443F" w:rsidRDefault="007E443F" w:rsidP="007E443F">
      <w:pPr>
        <w:pStyle w:val="aa"/>
        <w:widowControl w:val="0"/>
        <w:spacing w:after="160"/>
        <w:ind w:right="-7" w:firstLine="567"/>
        <w:jc w:val="center"/>
        <w:rPr>
          <w:rFonts w:ascii="GHEA Grapalat" w:hAnsi="GHEA Grapalat"/>
        </w:rPr>
      </w:pPr>
      <w:r w:rsidRPr="007E443F">
        <w:rPr>
          <w:rFonts w:ascii="GHEA Grapalat" w:hAnsi="GHEA Grapalat"/>
        </w:rPr>
        <w:t>ПУМЗАШЕНСКИЙ ОБЩИННЫЙ МУНИЦИПАЛИТЕТ</w:t>
      </w:r>
    </w:p>
    <w:p w:rsidR="007E443F" w:rsidRPr="007E443F" w:rsidRDefault="007E443F" w:rsidP="007E443F">
      <w:pPr>
        <w:pStyle w:val="aa"/>
        <w:widowControl w:val="0"/>
        <w:spacing w:after="160"/>
        <w:ind w:right="-7" w:firstLine="567"/>
        <w:jc w:val="center"/>
        <w:rPr>
          <w:rFonts w:ascii="GHEA Grapalat" w:hAnsi="GHEA Grapalat"/>
        </w:rPr>
      </w:pPr>
    </w:p>
    <w:p w:rsidR="007E443F" w:rsidRPr="007E443F" w:rsidRDefault="007E443F" w:rsidP="007E443F">
      <w:pPr>
        <w:pStyle w:val="aa"/>
        <w:widowControl w:val="0"/>
        <w:spacing w:after="160"/>
        <w:ind w:right="-7" w:firstLine="567"/>
        <w:jc w:val="center"/>
        <w:rPr>
          <w:rFonts w:ascii="GHEA Grapalat" w:hAnsi="GHEA Grapalat"/>
        </w:rPr>
      </w:pPr>
    </w:p>
    <w:p w:rsidR="007E443F" w:rsidRPr="007E443F" w:rsidRDefault="007E443F" w:rsidP="007E443F">
      <w:pPr>
        <w:pStyle w:val="aa"/>
        <w:widowControl w:val="0"/>
        <w:spacing w:after="160"/>
        <w:ind w:right="-7" w:firstLine="567"/>
        <w:jc w:val="center"/>
        <w:rPr>
          <w:rFonts w:ascii="GHEA Grapalat" w:hAnsi="GHEA Grapalat"/>
        </w:rPr>
      </w:pPr>
    </w:p>
    <w:p w:rsidR="007E443F" w:rsidRPr="007E443F" w:rsidRDefault="007E443F" w:rsidP="007E443F">
      <w:pPr>
        <w:pStyle w:val="aa"/>
        <w:widowControl w:val="0"/>
        <w:spacing w:after="160"/>
        <w:ind w:right="-7" w:firstLine="567"/>
        <w:jc w:val="center"/>
        <w:rPr>
          <w:rFonts w:ascii="GHEA Grapalat" w:hAnsi="GHEA Grapalat"/>
        </w:rPr>
      </w:pPr>
    </w:p>
    <w:p w:rsidR="007E443F" w:rsidRPr="007E443F" w:rsidRDefault="007E443F" w:rsidP="007E443F">
      <w:pPr>
        <w:pStyle w:val="aa"/>
        <w:widowControl w:val="0"/>
        <w:spacing w:after="160"/>
        <w:ind w:right="-7" w:firstLine="567"/>
        <w:jc w:val="center"/>
        <w:rPr>
          <w:rFonts w:ascii="GHEA Grapalat" w:hAnsi="GHEA Grapalat"/>
        </w:rPr>
      </w:pPr>
    </w:p>
    <w:p w:rsidR="007E443F" w:rsidRPr="007E443F" w:rsidRDefault="007E443F" w:rsidP="007E443F">
      <w:pPr>
        <w:pStyle w:val="aa"/>
        <w:widowControl w:val="0"/>
        <w:spacing w:after="160"/>
        <w:ind w:right="-7" w:firstLine="567"/>
        <w:jc w:val="center"/>
        <w:rPr>
          <w:rFonts w:ascii="GHEA Grapalat" w:hAnsi="GHEA Grapalat"/>
        </w:rPr>
      </w:pPr>
      <w:r>
        <w:rPr>
          <w:rFonts w:ascii="GHEA Grapalat" w:hAnsi="GHEA Grapalat"/>
        </w:rPr>
        <w:t>ПРИГЛАШЕНИ</w:t>
      </w:r>
      <w:r w:rsidRPr="009044F1">
        <w:rPr>
          <w:rFonts w:ascii="GHEA Grapalat" w:hAnsi="GHEA Grapalat"/>
        </w:rPr>
        <w:t>Е</w:t>
      </w:r>
    </w:p>
    <w:p w:rsidR="007E443F" w:rsidRPr="007E443F" w:rsidRDefault="007E443F" w:rsidP="007E443F">
      <w:pPr>
        <w:pStyle w:val="aa"/>
        <w:widowControl w:val="0"/>
        <w:spacing w:after="160"/>
        <w:ind w:right="-7" w:firstLine="567"/>
        <w:jc w:val="center"/>
        <w:rPr>
          <w:rFonts w:ascii="GHEA Grapalat" w:hAnsi="GHEA Grapalat"/>
        </w:rPr>
      </w:pPr>
    </w:p>
    <w:p w:rsidR="00CE0D95" w:rsidRPr="009044F1" w:rsidRDefault="007E443F" w:rsidP="007E443F">
      <w:pPr>
        <w:pStyle w:val="aa"/>
        <w:widowControl w:val="0"/>
        <w:spacing w:after="160"/>
        <w:ind w:right="-7" w:firstLine="567"/>
        <w:jc w:val="center"/>
        <w:rPr>
          <w:rFonts w:ascii="GHEA Grapalat" w:hAnsi="GHEA Grapalat"/>
        </w:rPr>
      </w:pPr>
      <w:r w:rsidRPr="007E443F">
        <w:rPr>
          <w:rFonts w:ascii="GHEA Grapalat" w:hAnsi="GHEA Grapalat"/>
        </w:rPr>
        <w:t>ДЛЯ ПОТРЕБНОСТЕЙ ОБЩЕСТВЕННО</w:t>
      </w:r>
      <w:r>
        <w:rPr>
          <w:rFonts w:ascii="GHEA Grapalat" w:hAnsi="GHEA Grapalat"/>
        </w:rPr>
        <w:t>ГО МУНИЦИПАЛЬНОГО ОБРАЗОВАНИЯ П</w:t>
      </w:r>
      <w:r>
        <w:rPr>
          <w:rFonts w:ascii="GHEA Grapalat" w:hAnsi="GHEA Grapalat"/>
          <w:lang w:val="en-US"/>
        </w:rPr>
        <w:t>E</w:t>
      </w:r>
      <w:r w:rsidRPr="007E443F">
        <w:rPr>
          <w:rFonts w:ascii="GHEA Grapalat" w:hAnsi="GHEA Grapalat"/>
        </w:rPr>
        <w:t>МЗАШЕН ДЛЯ ОПРЕДЕЛЕНИЯ УСЛУГ ВНУТРЕННЕГО АУДИТА</w:t>
      </w:r>
    </w:p>
    <w:p w:rsidR="001A43A4" w:rsidRPr="007E443F" w:rsidRDefault="00096865" w:rsidP="007E443F">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96865" w:rsidRPr="009044F1" w:rsidRDefault="007E443F" w:rsidP="00B46D58">
      <w:pPr>
        <w:widowControl w:val="0"/>
        <w:spacing w:after="160"/>
        <w:jc w:val="center"/>
        <w:rPr>
          <w:rFonts w:ascii="GHEA Grapalat" w:hAnsi="GHEA Grapalat"/>
          <w:i/>
        </w:rPr>
      </w:pPr>
      <w:r w:rsidRPr="007E443F">
        <w:rPr>
          <w:rFonts w:ascii="GHEA Grapalat" w:hAnsi="GHEA Grapalat"/>
          <w:b/>
        </w:rPr>
        <w:t>ЗАПРОС НА ОПРЕДЕЛЕНИЕ УСЛУГ ВНУТРЕННЕГО АУДИТА ДЛЯ ПОТРЕБНОСТЕЙ ОБЩЕСТВА ПИМЧАШЕН</w:t>
      </w:r>
      <w:r w:rsidR="00160AE4" w:rsidRPr="009044F1">
        <w:rPr>
          <w:rFonts w:ascii="GHEA Grapalat" w:hAnsi="GHEA Grapalat"/>
          <w:b/>
        </w:rPr>
        <w:t xml:space="preserve">ПРИГЛАШЕНИЯ НА ОТКРЫТЫЙ КОНКУРС, </w:t>
      </w:r>
      <w:r w:rsidR="005C1BF7" w:rsidRPr="005C1BF7">
        <w:rPr>
          <w:rFonts w:ascii="GHEA Grapalat" w:hAnsi="GHEA Grapalat"/>
          <w:b/>
        </w:rPr>
        <w:br/>
      </w:r>
      <w:r w:rsidR="00160AE4"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7E443F" w:rsidRPr="007E443F" w:rsidRDefault="007E443F" w:rsidP="007E443F">
      <w:pPr>
        <w:pStyle w:val="aff"/>
        <w:widowControl w:val="0"/>
        <w:numPr>
          <w:ilvl w:val="0"/>
          <w:numId w:val="25"/>
        </w:numPr>
        <w:spacing w:after="160"/>
        <w:jc w:val="center"/>
        <w:rPr>
          <w:rFonts w:ascii="GHEA Grapalat" w:hAnsi="GHEA Grapalat"/>
        </w:rPr>
      </w:pPr>
      <w:r w:rsidRPr="007E443F">
        <w:rPr>
          <w:rFonts w:ascii="GHEA Grapalat" w:hAnsi="GHEA Grapalat"/>
        </w:rPr>
        <w:lastRenderedPageBreak/>
        <w:t>Данное Приглашение является дополнением к Запросу котировки (в дальнейшем именуемому «Процедура») в коде Данное Приглашение является дополнением к Запросу котировки (в дальнейшем именуемому «Проц</w:t>
      </w:r>
      <w:r>
        <w:rPr>
          <w:rFonts w:ascii="GHEA Grapalat" w:hAnsi="GHEA Grapalat"/>
        </w:rPr>
        <w:t xml:space="preserve">едура») в коде </w:t>
      </w:r>
      <w:r w:rsidRPr="0090266F">
        <w:rPr>
          <w:rFonts w:ascii="GHEA Grapalat" w:hAnsi="GHEA Grapalat"/>
          <w:i/>
          <w:lang w:val="af-ZA"/>
        </w:rPr>
        <w:t>ՇՄՊՀ-ԳՀԾՁԲ</w:t>
      </w:r>
      <w:r w:rsidRPr="0090266F">
        <w:rPr>
          <w:rFonts w:ascii="GHEA Grapalat" w:hAnsi="GHEA Grapalat"/>
          <w:i/>
          <w:u w:val="single"/>
          <w:lang w:val="af-ZA"/>
        </w:rPr>
        <w:t xml:space="preserve">    20/1</w:t>
      </w:r>
      <w:r w:rsidRPr="00712340">
        <w:rPr>
          <w:rFonts w:ascii="GHEA Grapalat" w:hAnsi="GHEA Grapalat"/>
          <w:i/>
          <w:u w:val="single"/>
          <w:lang w:val="af-ZA"/>
        </w:rPr>
        <w:t xml:space="preserve">  </w:t>
      </w:r>
      <w:r w:rsidRPr="00712340">
        <w:rPr>
          <w:rFonts w:ascii="GHEA Grapalat" w:hAnsi="GHEA Grapalat" w:cs="Sylfaen"/>
          <w:i/>
          <w:sz w:val="20"/>
          <w:szCs w:val="20"/>
          <w:lang w:val="af-ZA"/>
        </w:rPr>
        <w:t xml:space="preserve"> </w:t>
      </w:r>
    </w:p>
    <w:p w:rsidR="007E443F" w:rsidRPr="007E443F" w:rsidRDefault="007E443F" w:rsidP="007E443F">
      <w:pPr>
        <w:widowControl w:val="0"/>
        <w:spacing w:after="160"/>
        <w:jc w:val="center"/>
        <w:rPr>
          <w:rFonts w:ascii="GHEA Grapalat" w:hAnsi="GHEA Grapalat"/>
        </w:rPr>
      </w:pPr>
      <w:r w:rsidRPr="007E443F">
        <w:rPr>
          <w:rFonts w:ascii="GHEA Grapalat" w:hAnsi="GHEA Grapalat"/>
        </w:rPr>
        <w:t>Это приглашение было разработано Законодательством РА о закупках, в том числе Законом РА «О закупках» (далее - Закон), Правительством Республики Армения, 2017. В соответствии с требованиями Порядка организации процесса закупок (именуемого в дальнейшем «Заказ») и другими правовыми актами, изложенными в Решении № 526-N от 4 мая 2010 года, и предназначенными для информирования лиц (именуемых в дальнейшем «Участники») в порядке, объявленном муниципалитетом Пемзашен. условия процедуры: предмет закупки, процедура, которой необходимо следовать, определение выбранного претендента и заключение с ним контракта, а также помощь в подготовке процедуры торгов.</w:t>
      </w:r>
    </w:p>
    <w:p w:rsidR="007E443F" w:rsidRPr="007E443F" w:rsidRDefault="007E443F" w:rsidP="007E443F">
      <w:pPr>
        <w:widowControl w:val="0"/>
        <w:spacing w:after="160"/>
        <w:jc w:val="center"/>
        <w:rPr>
          <w:rFonts w:ascii="GHEA Grapalat" w:hAnsi="GHEA Grapalat"/>
        </w:rPr>
      </w:pPr>
      <w:r w:rsidRPr="007E443F">
        <w:rPr>
          <w:rFonts w:ascii="GHEA Grapalat" w:hAnsi="GHEA Grapalat"/>
        </w:rPr>
        <w:t>Заявки могут быть поданы любым лицом, независимо от того, является ли оно иностранным физическим лицом, организацией или лицом без гражданства.</w:t>
      </w:r>
    </w:p>
    <w:p w:rsidR="007E443F" w:rsidRPr="007E443F" w:rsidRDefault="007E443F" w:rsidP="007E443F">
      <w:pPr>
        <w:widowControl w:val="0"/>
        <w:spacing w:after="160"/>
        <w:jc w:val="center"/>
        <w:rPr>
          <w:rFonts w:ascii="GHEA Grapalat" w:hAnsi="GHEA Grapalat"/>
        </w:rPr>
      </w:pPr>
      <w:r w:rsidRPr="007E443F">
        <w:rPr>
          <w:rFonts w:ascii="GHEA Grapalat" w:hAnsi="GHEA Grapalat"/>
        </w:rPr>
        <w:t>В отношении этой процедуры применяется право Республики Армения. Споры, связанные с этой процедурой, подлежат рассмотрению в судах Республики Армения.</w:t>
      </w:r>
    </w:p>
    <w:p w:rsidR="007E443F" w:rsidRPr="007E443F" w:rsidRDefault="007E443F" w:rsidP="007E443F">
      <w:pPr>
        <w:widowControl w:val="0"/>
        <w:spacing w:after="160"/>
        <w:jc w:val="center"/>
        <w:rPr>
          <w:rFonts w:ascii="GHEA Grapalat" w:hAnsi="GHEA Grapalat"/>
          <w:lang w:val="en-US"/>
        </w:rPr>
      </w:pPr>
      <w:r w:rsidRPr="007E443F">
        <w:rPr>
          <w:rFonts w:ascii="GHEA Grapalat" w:hAnsi="GHEA Grapalat"/>
        </w:rPr>
        <w:t>Адрес электронной почты секретаря оценочной комиссии: yayloyan73@mail.ru</w:t>
      </w:r>
    </w:p>
    <w:p w:rsidR="007E443F" w:rsidRPr="007E443F" w:rsidRDefault="007E443F" w:rsidP="007E443F">
      <w:pPr>
        <w:widowControl w:val="0"/>
        <w:spacing w:after="160"/>
        <w:jc w:val="center"/>
        <w:rPr>
          <w:rFonts w:ascii="GHEA Grapalat" w:hAnsi="GHEA Grapalat"/>
        </w:rPr>
      </w:pPr>
      <w:r w:rsidRPr="007E443F">
        <w:rPr>
          <w:rFonts w:ascii="GHEA Grapalat" w:hAnsi="GHEA Grapalat"/>
        </w:rPr>
        <w:t>Это приглашение было разработано Законодательством РА о закупках, в том числе Законом РА «О закупках» (далее - Закон), Правительством Республики Армения, 2017. В соответствии с требованиями Порядка организации процесса закупок (именуемого в дальнейшем «Заказ») и другими правовыми актами, изложенными в Решении № 526-N от 4 мая 2010 года, и предназначенными для информирования лиц (именуемых в дальнейшем «Участники») в порядке, объявленном муниципалитетом Пемзашен. условия процедуры: предмет закупки, процедура, которой необходимо следовать, определение выбранного претендента и заключение с ним контракта, а также помощь в подготовке процедуры торгов.</w:t>
      </w:r>
    </w:p>
    <w:p w:rsidR="007E443F" w:rsidRPr="007E443F" w:rsidRDefault="007E443F" w:rsidP="007E443F">
      <w:pPr>
        <w:widowControl w:val="0"/>
        <w:spacing w:after="160"/>
        <w:jc w:val="center"/>
        <w:rPr>
          <w:rFonts w:ascii="GHEA Grapalat" w:hAnsi="GHEA Grapalat"/>
        </w:rPr>
      </w:pPr>
      <w:r w:rsidRPr="007E443F">
        <w:rPr>
          <w:rFonts w:ascii="GHEA Grapalat" w:hAnsi="GHEA Grapalat"/>
        </w:rPr>
        <w:t>Заявки могут быть поданы любым лицом, независимо от того, является ли оно иностранным физическим лицом, организацией или лицом без гражданства.</w:t>
      </w:r>
    </w:p>
    <w:p w:rsidR="007E443F" w:rsidRPr="007E443F" w:rsidRDefault="007E443F" w:rsidP="007E443F">
      <w:pPr>
        <w:widowControl w:val="0"/>
        <w:spacing w:after="160"/>
        <w:jc w:val="center"/>
        <w:rPr>
          <w:rFonts w:ascii="GHEA Grapalat" w:hAnsi="GHEA Grapalat"/>
        </w:rPr>
      </w:pPr>
      <w:r w:rsidRPr="007E443F">
        <w:rPr>
          <w:rFonts w:ascii="GHEA Grapalat" w:hAnsi="GHEA Grapalat"/>
        </w:rPr>
        <w:t>В отношении этой процедуры применяется право Республики Армения. Споры, связанные с этой процедурой, подлежат рассмотрению в судах Республики Армения.</w:t>
      </w:r>
    </w:p>
    <w:p w:rsidR="00096865" w:rsidRPr="009044F1" w:rsidRDefault="007E443F" w:rsidP="007E443F">
      <w:pPr>
        <w:widowControl w:val="0"/>
        <w:spacing w:after="160"/>
        <w:jc w:val="center"/>
        <w:rPr>
          <w:rFonts w:ascii="GHEA Grapalat" w:hAnsi="GHEA Grapalat"/>
        </w:rPr>
      </w:pPr>
      <w:r w:rsidRPr="007E443F">
        <w:rPr>
          <w:rFonts w:ascii="GHEA Grapalat" w:hAnsi="GHEA Grapalat"/>
        </w:rPr>
        <w:t>Адрес электронной почты секретаря оценочной комиссии: yayloyan73@mail.ru</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7E443F" w:rsidRDefault="007E443F" w:rsidP="00B46D58">
            <w:pPr>
              <w:pStyle w:val="23"/>
              <w:widowControl w:val="0"/>
              <w:spacing w:after="120" w:line="240" w:lineRule="auto"/>
              <w:ind w:firstLine="0"/>
              <w:rPr>
                <w:rFonts w:ascii="GHEA Grapalat" w:hAnsi="GHEA Grapalat"/>
                <w:sz w:val="36"/>
                <w:szCs w:val="36"/>
                <w:u w:val="single"/>
                <w:vertAlign w:val="subscript"/>
              </w:rPr>
            </w:pPr>
            <w:r w:rsidRPr="007E443F">
              <w:rPr>
                <w:rFonts w:ascii="GHEA Grapalat" w:hAnsi="GHEA Grapalat"/>
                <w:sz w:val="36"/>
                <w:szCs w:val="36"/>
                <w:u w:val="single"/>
                <w:vertAlign w:val="subscript"/>
              </w:rPr>
              <w:t>Служба внутреннего аудита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B46D58">
            <w:pPr>
              <w:pStyle w:val="23"/>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B46D58">
            <w:pPr>
              <w:pStyle w:val="23"/>
              <w:widowControl w:val="0"/>
              <w:spacing w:after="120" w:line="240" w:lineRule="auto"/>
              <w:ind w:firstLine="0"/>
              <w:rPr>
                <w:rFonts w:ascii="GHEA Grapalat" w:hAnsi="GHEA Grapalat"/>
                <w:sz w:val="24"/>
                <w:szCs w:val="24"/>
              </w:rPr>
            </w:pP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9044F1">
        <w:rPr>
          <w:rFonts w:ascii="GHEA Grapalat" w:hAnsi="GHEA Grapalat"/>
        </w:rPr>
        <w:lastRenderedPageBreak/>
        <w:t>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w:t>
      </w:r>
      <w:r w:rsidRPr="009044F1">
        <w:rPr>
          <w:rFonts w:ascii="GHEA Grapalat" w:hAnsi="GHEA Grapalat"/>
          <w:color w:val="000000"/>
        </w:rPr>
        <w:lastRenderedPageBreak/>
        <w:t>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r w:rsidR="00434072">
        <w:rPr>
          <w:rStyle w:val="af6"/>
          <w:rFonts w:ascii="GHEA Grapalat" w:hAnsi="GHEA Grapalat"/>
        </w:rPr>
        <w:footnoteReference w:customMarkFollows="1" w:id="4"/>
        <w:t>5</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af6"/>
          <w:rFonts w:ascii="GHEA Grapalat" w:hAnsi="GHEA Grapalat"/>
        </w:rPr>
        <w:footnoteReference w:customMarkFollows="1" w:id="5"/>
        <w:t>6</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Pr>
          <w:rStyle w:val="af6"/>
          <w:rFonts w:ascii="GHEA Grapalat" w:hAnsi="GHEA Grapalat"/>
        </w:rPr>
        <w:footnoteReference w:customMarkFollows="1" w:id="6"/>
        <w:t>7</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8B3117">
        <w:rPr>
          <w:rStyle w:val="af6"/>
          <w:rFonts w:ascii="GHEA Grapalat" w:hAnsi="GHEA Grapalat"/>
        </w:rPr>
        <w:footnoteReference w:customMarkFollows="1" w:id="7"/>
        <w:t>8</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w:t>
      </w:r>
      <w:r w:rsidRPr="009044F1">
        <w:rPr>
          <w:rFonts w:ascii="GHEA Grapalat" w:hAnsi="GHEA Grapalat"/>
          <w:sz w:val="24"/>
          <w:szCs w:val="24"/>
        </w:rPr>
        <w:lastRenderedPageBreak/>
        <w:t>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lastRenderedPageBreak/>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A83E00">
        <w:rPr>
          <w:rStyle w:val="af6"/>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w:t>
      </w:r>
      <w:r w:rsidRPr="009044F1">
        <w:rPr>
          <w:rFonts w:ascii="GHEA Grapalat" w:hAnsi="GHEA Grapalat"/>
        </w:rPr>
        <w:lastRenderedPageBreak/>
        <w:t>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8C4B2D">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w:t>
      </w:r>
      <w:r w:rsidRPr="009044F1">
        <w:rPr>
          <w:rFonts w:ascii="GHEA Grapalat" w:hAnsi="GHEA Grapalat"/>
          <w:sz w:val="24"/>
          <w:szCs w:val="24"/>
        </w:rPr>
        <w:lastRenderedPageBreak/>
        <w:t>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закупки объявляется несостоявшейся на основании пункта 1 части 1 </w:t>
      </w:r>
      <w:r w:rsidR="009B6D58" w:rsidRPr="009044F1">
        <w:rPr>
          <w:rFonts w:ascii="GHEA Grapalat" w:hAnsi="GHEA Grapalat"/>
          <w:sz w:val="24"/>
          <w:szCs w:val="24"/>
        </w:rPr>
        <w:lastRenderedPageBreak/>
        <w:t>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57264D">
        <w:rPr>
          <w:rFonts w:ascii="GHEA Grapalat" w:hAnsi="GHEA Grapalat"/>
        </w:rPr>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9044F1">
        <w:rPr>
          <w:rFonts w:ascii="GHEA Grapalat" w:hAnsi="GHEA Grapalat"/>
          <w:sz w:val="24"/>
          <w:szCs w:val="24"/>
        </w:rPr>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w:t>
      </w:r>
      <w:r w:rsidR="00A74478" w:rsidRPr="00A74478">
        <w:rPr>
          <w:rFonts w:ascii="GHEA Grapalat" w:hAnsi="GHEA Grapalat"/>
          <w:sz w:val="24"/>
          <w:szCs w:val="24"/>
        </w:rPr>
        <w:lastRenderedPageBreak/>
        <w:t xml:space="preserve">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af6"/>
          <w:rFonts w:ascii="GHEA Grapalat" w:hAnsi="GHEA Grapalat"/>
          <w:sz w:val="24"/>
          <w:szCs w:val="24"/>
        </w:rPr>
        <w:footnoteReference w:customMarkFollows="1" w:id="10"/>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21AD2">
        <w:rPr>
          <w:rFonts w:ascii="GHEA Grapalat" w:hAnsi="GHEA Grapalat"/>
          <w:color w:val="FF0000"/>
        </w:rPr>
        <w:t>пунктами 8.1</w:t>
      </w:r>
      <w:r w:rsidR="00C808AC" w:rsidRPr="00C808AC">
        <w:rPr>
          <w:rFonts w:ascii="GHEA Grapalat" w:hAnsi="GHEA Grapalat"/>
          <w:color w:val="FF0000"/>
        </w:rPr>
        <w:t>2</w:t>
      </w:r>
      <w:r w:rsidRPr="00921AD2">
        <w:rPr>
          <w:rFonts w:ascii="GHEA Grapalat" w:hAnsi="GHEA Grapalat"/>
          <w:color w:val="FF0000"/>
        </w:rPr>
        <w:t>-8.</w:t>
      </w:r>
      <w:r w:rsidR="00807FD0" w:rsidRPr="00921AD2">
        <w:rPr>
          <w:rFonts w:ascii="GHEA Grapalat" w:hAnsi="GHEA Grapalat"/>
          <w:color w:val="FF0000"/>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9044F1">
        <w:rPr>
          <w:rFonts w:ascii="GHEA Grapalat" w:hAnsi="GHEA Grapalat"/>
          <w:spacing w:val="-6"/>
          <w:sz w:val="24"/>
          <w:szCs w:val="24"/>
        </w:rPr>
        <w:lastRenderedPageBreak/>
        <w:t>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9044F1">
        <w:rPr>
          <w:rFonts w:ascii="GHEA Grapalat" w:hAnsi="GHEA Grapalat"/>
        </w:rPr>
        <w:lastRenderedPageBreak/>
        <w:t>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25DE0" w:rsidRDefault="00030D40" w:rsidP="007F245B">
      <w:pP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5DE9">
        <w:rPr>
          <w:rStyle w:val="af6"/>
          <w:rFonts w:ascii="GHEA Grapalat" w:hAnsi="GHEA Grapalat"/>
        </w:rPr>
        <w:footnoteReference w:customMarkFollows="1" w:id="11"/>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sidRPr="001647D2">
        <w:rPr>
          <w:rFonts w:ascii="GHEA Grapalat" w:hAnsi="GHEA Grapalat"/>
        </w:rPr>
        <w:lastRenderedPageBreak/>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D640C7">
        <w:rPr>
          <w:rStyle w:val="af6"/>
          <w:rFonts w:ascii="GHEA Grapalat" w:hAnsi="GHEA Grapalat"/>
        </w:rPr>
        <w:footnoteReference w:customMarkFollows="1" w:id="12"/>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8D5016" w:rsidP="002807DD">
      <w:pP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BA7A1C">
        <w:rPr>
          <w:rStyle w:val="af6"/>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w:t>
      </w:r>
      <w:r w:rsidRPr="009044F1">
        <w:rPr>
          <w:rFonts w:ascii="GHEA Grapalat" w:hAnsi="GHEA Grapalat"/>
        </w:rPr>
        <w:lastRenderedPageBreak/>
        <w:t xml:space="preserve">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w:t>
      </w:r>
      <w:r w:rsidRPr="009044F1">
        <w:rPr>
          <w:rFonts w:ascii="GHEA Grapalat" w:hAnsi="GHEA Grapalat"/>
        </w:rPr>
        <w:lastRenderedPageBreak/>
        <w:t>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w:t>
      </w:r>
      <w:r w:rsidR="002C605B">
        <w:rPr>
          <w:rFonts w:ascii="GHEA Grapalat" w:hAnsi="GHEA Grapalat"/>
        </w:rPr>
        <w:lastRenderedPageBreak/>
        <w:t>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007E443F" w:rsidRPr="007E443F">
        <w:rPr>
          <w:rFonts w:ascii="GHEA Grapalat" w:hAnsi="GHEA Grapalat"/>
          <w:b/>
        </w:rPr>
        <w:t>ТРЕБОВАНИЯ К ПОДПИСИ</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3277E7">
        <w:rPr>
          <w:rStyle w:val="af6"/>
          <w:rFonts w:ascii="GHEA Grapalat" w:hAnsi="GHEA Grapalat"/>
        </w:rPr>
        <w:footnoteReference w:customMarkFollows="1" w:id="15"/>
        <w:t>16</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9044F1">
        <w:rPr>
          <w:rFonts w:ascii="GHEA Grapalat" w:hAnsi="GHEA Grapalat"/>
        </w:rPr>
        <w:lastRenderedPageBreak/>
        <w:t>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7E443F">
        <w:rPr>
          <w:rFonts w:ascii="GHEA Grapalat" w:hAnsi="GHEA Grapalat"/>
        </w:rPr>
        <w:t xml:space="preserve">игинала) и копий в </w:t>
      </w:r>
      <w:r w:rsidR="007E443F">
        <w:rPr>
          <w:rFonts w:ascii="GHEA Grapalat" w:hAnsi="GHEA Grapalat"/>
          <w:lang w:val="en-US"/>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7E443F" w:rsidRPr="00374F4A" w:rsidRDefault="007E443F" w:rsidP="007E443F">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7E443F" w:rsidRDefault="007E443F" w:rsidP="007E443F">
      <w:pPr>
        <w:widowControl w:val="0"/>
        <w:spacing w:after="120"/>
        <w:jc w:val="center"/>
        <w:rPr>
          <w:rFonts w:ascii="GHEA Grapalat" w:hAnsi="GHEA Grapalat" w:cs="Sylfaen"/>
          <w:b/>
        </w:rPr>
      </w:pPr>
    </w:p>
    <w:p w:rsidR="00B2572B" w:rsidRDefault="007E443F" w:rsidP="007E443F">
      <w:pPr>
        <w:widowControl w:val="0"/>
        <w:spacing w:after="120"/>
        <w:jc w:val="right"/>
        <w:rPr>
          <w:rFonts w:ascii="GHEA Grapalat" w:hAnsi="GHEA Grapalat" w:cs="Sylfaen"/>
          <w:b/>
        </w:rPr>
      </w:pPr>
      <w:r w:rsidRPr="007E443F">
        <w:rPr>
          <w:rFonts w:ascii="GHEA Grapalat" w:hAnsi="GHEA Grapalat" w:cs="Sylfaen"/>
          <w:b/>
        </w:rPr>
        <w:t>:</w:t>
      </w:r>
    </w:p>
    <w:p w:rsidR="007E443F" w:rsidRPr="00374F4A" w:rsidRDefault="007E443F" w:rsidP="007E443F">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 ОБЪЯВЛЕНИЕ </w:t>
      </w:r>
    </w:p>
    <w:p w:rsidR="007E443F" w:rsidRPr="00374F4A" w:rsidRDefault="007E443F" w:rsidP="007E443F">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930437">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E443F" w:rsidRDefault="00374F4A" w:rsidP="00B46D58">
      <w:pPr>
        <w:jc w:val="both"/>
        <w:rPr>
          <w:rFonts w:ascii="GHEA Grapalat" w:hAnsi="GHEA Grapalat" w:cs="Sylfaen"/>
          <w:lang w:val="en-US"/>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r w:rsidR="007E443F" w:rsidRPr="007E443F">
        <w:rPr>
          <w:rFonts w:ascii="GHEA Grapalat" w:hAnsi="GHEA Grapalat"/>
          <w:i/>
          <w:lang w:val="af-ZA"/>
        </w:rPr>
        <w:t xml:space="preserve"> </w:t>
      </w:r>
      <w:r w:rsidR="007E443F" w:rsidRPr="0090266F">
        <w:rPr>
          <w:rFonts w:ascii="GHEA Grapalat" w:hAnsi="GHEA Grapalat"/>
          <w:i/>
          <w:lang w:val="af-ZA"/>
        </w:rPr>
        <w:t>ՇՄՊՀ-ԳՀԾՁԲ</w:t>
      </w:r>
      <w:r w:rsidR="007E443F" w:rsidRPr="0090266F">
        <w:rPr>
          <w:rFonts w:ascii="GHEA Grapalat" w:hAnsi="GHEA Grapalat"/>
          <w:i/>
          <w:u w:val="single"/>
          <w:lang w:val="af-ZA"/>
        </w:rPr>
        <w:t xml:space="preserve">    20/1</w:t>
      </w:r>
      <w:r w:rsidR="007E443F" w:rsidRPr="00712340">
        <w:rPr>
          <w:rFonts w:ascii="GHEA Grapalat" w:hAnsi="GHEA Grapalat"/>
          <w:i/>
          <w:u w:val="single"/>
          <w:lang w:val="af-ZA"/>
        </w:rPr>
        <w:t xml:space="preserve">  </w:t>
      </w:r>
      <w:r w:rsidR="007E443F">
        <w:rPr>
          <w:rFonts w:ascii="GHEA Grapalat" w:hAnsi="GHEA Grapalat"/>
          <w:i/>
        </w:rPr>
        <w:t xml:space="preserve"> </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Pr="00DD2B43">
        <w:rPr>
          <w:rFonts w:ascii="GHEA Grapalat" w:hAnsi="GHEA Grapalat"/>
        </w:rPr>
        <w:t>BM</w:t>
      </w:r>
      <w:r w:rsidR="003E6EFE">
        <w:rPr>
          <w:rFonts w:ascii="GHEA Grapalat" w:hAnsi="GHEA Grapalat"/>
        </w:rPr>
        <w:t>TsDzB</w:t>
      </w:r>
      <w:r>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под кодом "---</w:t>
      </w:r>
      <w:r w:rsidRPr="00DD2B43">
        <w:rPr>
          <w:rFonts w:ascii="GHEA Grapalat" w:hAnsi="GHEA Grapalat"/>
        </w:rPr>
        <w:t>BM</w:t>
      </w:r>
      <w:r w:rsidR="003E6EFE">
        <w:rPr>
          <w:rFonts w:ascii="GHEA Grapalat" w:hAnsi="GHEA Grapalat"/>
        </w:rPr>
        <w:t>TsDzB</w:t>
      </w:r>
      <w:r>
        <w:rPr>
          <w:rFonts w:ascii="GHEA Grapalat" w:hAnsi="GHEA Grapalat"/>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Имя, фамилия, </w:t>
            </w:r>
            <w:r>
              <w:rPr>
                <w:rFonts w:ascii="GHEA Grapalat" w:hAnsi="GHEA Grapalat"/>
                <w:szCs w:val="24"/>
              </w:rPr>
              <w:lastRenderedPageBreak/>
              <w:t>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граждан Республики Армения — тип и номер идентификационной </w:t>
            </w:r>
            <w:r>
              <w:rPr>
                <w:rFonts w:ascii="GHEA Grapalat" w:hAnsi="GHEA Grapalat"/>
                <w:szCs w:val="24"/>
              </w:rPr>
              <w:lastRenderedPageBreak/>
              <w:t xml:space="preserve">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w:t>
            </w:r>
            <w:r>
              <w:rPr>
                <w:rFonts w:ascii="GHEA Grapalat" w:hAnsi="GHEA Grapalat"/>
                <w:szCs w:val="24"/>
              </w:rPr>
              <w:lastRenderedPageBreak/>
              <w:t xml:space="preserve">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Рассмотрев приглашение на открытый конкурс под кодом ,</w:t>
      </w:r>
      <w:r w:rsidR="007E443F" w:rsidRPr="007E443F">
        <w:rPr>
          <w:rFonts w:ascii="GHEA Grapalat" w:hAnsi="GHEA Grapalat"/>
          <w:i/>
          <w:lang w:val="af-ZA"/>
        </w:rPr>
        <w:t xml:space="preserve"> </w:t>
      </w:r>
      <w:r w:rsidR="007E443F" w:rsidRPr="0090266F">
        <w:rPr>
          <w:rFonts w:ascii="GHEA Grapalat" w:hAnsi="GHEA Grapalat"/>
          <w:i/>
          <w:lang w:val="af-ZA"/>
        </w:rPr>
        <w:t>ՇՄՊՀ-ԳՀԾՁԲ</w:t>
      </w:r>
      <w:r w:rsidR="007E443F" w:rsidRPr="0090266F">
        <w:rPr>
          <w:rFonts w:ascii="GHEA Grapalat" w:hAnsi="GHEA Grapalat"/>
          <w:i/>
          <w:u w:val="single"/>
          <w:lang w:val="af-ZA"/>
        </w:rPr>
        <w:t xml:space="preserve">    20/1</w:t>
      </w:r>
      <w:r w:rsidR="007E443F" w:rsidRPr="00712340">
        <w:rPr>
          <w:rFonts w:ascii="GHEA Grapalat" w:hAnsi="GHEA Grapalat"/>
          <w:i/>
          <w:u w:val="single"/>
          <w:lang w:val="af-ZA"/>
        </w:rPr>
        <w:t xml:space="preserve">  </w:t>
      </w:r>
      <w:r w:rsidR="007E443F">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7E443F" w:rsidRDefault="007E443F" w:rsidP="007E443F">
            <w:pPr>
              <w:widowControl w:val="0"/>
              <w:rPr>
                <w:rFonts w:ascii="GHEA Grapalat" w:hAnsi="GHEA Grapalat"/>
                <w:sz w:val="28"/>
                <w:szCs w:val="28"/>
              </w:rPr>
            </w:pPr>
            <w:r w:rsidRPr="007E443F">
              <w:rPr>
                <w:rFonts w:ascii="GHEA Grapalat" w:hAnsi="GHEA Grapalat"/>
                <w:sz w:val="28"/>
                <w:szCs w:val="28"/>
                <w:u w:val="single"/>
                <w:vertAlign w:val="subscript"/>
              </w:rPr>
              <w:t>Служба внутреннего аудита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7E443F" w:rsidRPr="009044F1" w:rsidRDefault="007E443F" w:rsidP="007E443F">
      <w:pPr>
        <w:widowControl w:val="0"/>
        <w:spacing w:after="120"/>
        <w:ind w:firstLine="567"/>
        <w:jc w:val="center"/>
        <w:rPr>
          <w:rFonts w:ascii="GHEA Grapalat" w:hAnsi="GHEA Grapalat"/>
        </w:rPr>
      </w:pPr>
    </w:p>
    <w:p w:rsidR="00742F7B" w:rsidRPr="00B138F3" w:rsidRDefault="00742F7B" w:rsidP="00742F7B">
      <w:pPr>
        <w:pStyle w:val="31"/>
        <w:widowControl w:val="0"/>
        <w:spacing w:after="160" w:line="240" w:lineRule="auto"/>
        <w:jc w:val="center"/>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7.Лицо,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r w:rsidR="0033460C">
        <w:rPr>
          <w:rStyle w:val="af6"/>
          <w:rFonts w:ascii="GHEA Grapalat" w:eastAsiaTheme="minorHAnsi" w:hAnsi="GHEA Grapalat" w:cstheme="minorBidi"/>
        </w:rPr>
        <w:footnoteReference w:customMarkFollows="1" w:id="18"/>
        <w:t>*</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20"/>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7E443F" w:rsidRDefault="007E443F" w:rsidP="0075061D">
      <w:pPr>
        <w:pStyle w:val="31"/>
        <w:widowControl w:val="0"/>
        <w:spacing w:after="160" w:line="240" w:lineRule="auto"/>
        <w:jc w:val="center"/>
        <w:rPr>
          <w:rFonts w:ascii="GHEA Grapalat" w:hAnsi="GHEA Grapalat"/>
          <w:b/>
          <w:sz w:val="24"/>
          <w:szCs w:val="24"/>
          <w:lang w:val="en-US"/>
        </w:rPr>
      </w:pP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7E443F" w:rsidRDefault="007E443F" w:rsidP="000A214C">
      <w:pPr>
        <w:widowControl w:val="0"/>
        <w:spacing w:after="160"/>
        <w:jc w:val="right"/>
        <w:rPr>
          <w:rFonts w:ascii="GHEA Grapalat" w:hAnsi="GHEA Grapalat"/>
          <w:i/>
          <w:lang w:val="en-US"/>
        </w:rPr>
      </w:pPr>
    </w:p>
    <w:p w:rsidR="007E443F" w:rsidRDefault="007E443F" w:rsidP="000A214C">
      <w:pPr>
        <w:widowControl w:val="0"/>
        <w:spacing w:after="160"/>
        <w:jc w:val="right"/>
        <w:rPr>
          <w:rFonts w:ascii="GHEA Grapalat" w:hAnsi="GHEA Grapalat"/>
          <w:i/>
          <w:lang w:val="en-US"/>
        </w:rPr>
      </w:pPr>
    </w:p>
    <w:p w:rsidR="007E443F" w:rsidRDefault="007E443F" w:rsidP="000A214C">
      <w:pPr>
        <w:widowControl w:val="0"/>
        <w:spacing w:after="160"/>
        <w:jc w:val="right"/>
        <w:rPr>
          <w:rFonts w:ascii="GHEA Grapalat" w:hAnsi="GHEA Grapalat"/>
          <w:i/>
          <w:lang w:val="en-US"/>
        </w:rPr>
      </w:pPr>
    </w:p>
    <w:p w:rsidR="007E443F" w:rsidRDefault="007E443F" w:rsidP="000A214C">
      <w:pPr>
        <w:widowControl w:val="0"/>
        <w:spacing w:after="160"/>
        <w:jc w:val="right"/>
        <w:rPr>
          <w:rFonts w:ascii="GHEA Grapalat" w:hAnsi="GHEA Grapalat"/>
          <w:i/>
          <w:lang w:val="en-US"/>
        </w:rPr>
      </w:pP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7E443F" w:rsidRPr="007E443F" w:rsidRDefault="007E443F" w:rsidP="007E443F">
      <w:pPr>
        <w:pStyle w:val="31"/>
        <w:widowControl w:val="0"/>
        <w:spacing w:after="160" w:line="240" w:lineRule="auto"/>
        <w:jc w:val="right"/>
        <w:rPr>
          <w:rFonts w:ascii="GHEA Grapalat" w:hAnsi="GHEA Grapalat" w:cs="Arial"/>
          <w:b/>
          <w:sz w:val="24"/>
          <w:szCs w:val="24"/>
          <w:lang w:val="en-US"/>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0266F">
        <w:rPr>
          <w:rFonts w:ascii="GHEA Grapalat" w:hAnsi="GHEA Grapalat"/>
          <w:i/>
          <w:sz w:val="24"/>
          <w:szCs w:val="24"/>
          <w:lang w:val="af-ZA"/>
        </w:rPr>
        <w:t>ՇՄՊՀ-ԳՀԾՁԲ</w:t>
      </w:r>
      <w:r w:rsidRPr="0090266F">
        <w:rPr>
          <w:rFonts w:ascii="GHEA Grapalat" w:hAnsi="GHEA Grapalat"/>
          <w:i/>
          <w:sz w:val="24"/>
          <w:szCs w:val="24"/>
          <w:u w:val="single"/>
          <w:lang w:val="af-ZA"/>
        </w:rPr>
        <w:t xml:space="preserve">    20/1</w:t>
      </w:r>
      <w:r w:rsidRPr="00712340">
        <w:rPr>
          <w:rFonts w:ascii="GHEA Grapalat" w:hAnsi="GHEA Grapalat"/>
          <w:i/>
          <w:u w:val="single"/>
          <w:lang w:val="af-ZA"/>
        </w:rPr>
        <w:t xml:space="preserve">  </w:t>
      </w:r>
      <w:r>
        <w:rPr>
          <w:rFonts w:ascii="GHEA Grapalat" w:hAnsi="GHEA Grapalat"/>
          <w:i/>
          <w:sz w:val="24"/>
          <w:szCs w:val="24"/>
        </w:rPr>
        <w:t xml:space="preserve"> </w:t>
      </w:r>
    </w:p>
    <w:p w:rsidR="007E443F" w:rsidRPr="007E443F" w:rsidRDefault="007E443F" w:rsidP="007E443F">
      <w:pPr>
        <w:widowControl w:val="0"/>
        <w:spacing w:after="160" w:line="360" w:lineRule="auto"/>
        <w:jc w:val="center"/>
        <w:rPr>
          <w:rFonts w:ascii="GHEA Grapalat" w:hAnsi="GHEA Grapalat"/>
          <w:b/>
          <w:lang w:val="en-US"/>
        </w:rPr>
      </w:pPr>
      <w:r w:rsidRPr="007E443F">
        <w:rPr>
          <w:rFonts w:ascii="GHEA Grapalat" w:hAnsi="GHEA Grapalat"/>
          <w:b/>
          <w:lang w:val="en-US"/>
        </w:rPr>
        <w:t>СЛУЖБА ВНУТРЕННЕГО АУДИТА ДЛЯ ПОТРЕБНОСТЕЙ ОБЩЕСТВА ПУМЗАШЕН</w:t>
      </w:r>
    </w:p>
    <w:p w:rsidR="003B2F27" w:rsidRPr="00D04EA3" w:rsidRDefault="007E443F" w:rsidP="007E443F">
      <w:pPr>
        <w:widowControl w:val="0"/>
        <w:spacing w:after="160" w:line="360" w:lineRule="auto"/>
        <w:jc w:val="center"/>
        <w:rPr>
          <w:rFonts w:ascii="GHEA Grapalat" w:hAnsi="GHEA Grapalat"/>
          <w:b/>
          <w:lang w:val="en-US"/>
        </w:rPr>
      </w:pPr>
      <w:r w:rsidRPr="007E443F">
        <w:rPr>
          <w:rFonts w:ascii="Courier New" w:hAnsi="Courier New" w:cs="Courier New"/>
          <w:b/>
          <w:lang w:val="en-US"/>
        </w:rPr>
        <w:t>  </w:t>
      </w:r>
      <w:r w:rsidRPr="007E443F">
        <w:rPr>
          <w:rFonts w:ascii="GHEA Grapalat" w:hAnsi="GHEA Grapalat" w:cs="GHEA Grapalat"/>
          <w:b/>
          <w:lang w:val="en-US"/>
        </w:rPr>
        <w:t xml:space="preserve"> ПОКУПКА СОГЛАШЕНИЕ</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w:t>
      </w:r>
      <w:r w:rsidRPr="00AD29CE">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af6"/>
          <w:rFonts w:ascii="GHEA Grapalat" w:hAnsi="GHEA Grapalat"/>
        </w:rPr>
        <w:footnoteReference w:customMarkFollows="1" w:id="22"/>
        <w:t>17</w:t>
      </w:r>
      <w:r w:rsidRPr="00BC61E7">
        <w:rPr>
          <w:rFonts w:ascii="GHEA Grapalat" w:hAnsi="GHEA Grapalat"/>
          <w:vertAlign w:val="superscrip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23"/>
        <w:t>18</w:t>
      </w:r>
      <w:r w:rsidRPr="00BC61E7">
        <w:rPr>
          <w:rFonts w:ascii="GHEA Grapalat" w:hAnsi="GHEA Grapalat"/>
          <w:vertAlign w:val="superscript"/>
        </w:rPr>
        <w:t>.</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lastRenderedPageBreak/>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af6"/>
          <w:rFonts w:ascii="GHEA Grapalat" w:hAnsi="GHEA Grapalat"/>
        </w:rPr>
        <w:footnoteReference w:customMarkFollows="1" w:id="24"/>
        <w:t>19</w:t>
      </w:r>
      <w:r w:rsidRPr="00675CA2">
        <w:rPr>
          <w:rFonts w:ascii="GHEA Grapalat" w:hAnsi="GHEA Grapalat"/>
        </w:rPr>
        <w:t>.</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af6"/>
          <w:rFonts w:ascii="GHEA Grapalat" w:hAnsi="GHEA Grapalat"/>
        </w:rPr>
        <w:footnoteReference w:customMarkFollows="1" w:id="25"/>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w:t>
      </w:r>
      <w:r w:rsidR="00076092" w:rsidRPr="00B138F3">
        <w:rPr>
          <w:rFonts w:ascii="GHEA Grapalat" w:hAnsi="GHEA Grapalat"/>
        </w:rPr>
        <w:lastRenderedPageBreak/>
        <w:t>производятся</w:t>
      </w:r>
      <w:r w:rsidR="00C52EB6">
        <w:rPr>
          <w:rStyle w:val="af6"/>
          <w:rFonts w:ascii="GHEA Grapalat" w:hAnsi="GHEA Grapalat"/>
        </w:rPr>
        <w:footnoteReference w:customMarkFollows="1" w:id="26"/>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707D70">
        <w:rPr>
          <w:rStyle w:val="af6"/>
          <w:rFonts w:ascii="GHEA Grapalat" w:hAnsi="GHEA Grapalat" w:cs="Sylfaen"/>
        </w:rPr>
        <w:footnoteReference w:customMarkFollows="1" w:id="27"/>
        <w:t>22</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28"/>
        <w:t>23</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Default="0043443E" w:rsidP="00810966">
      <w:pPr>
        <w:jc w:val="center"/>
        <w:rPr>
          <w:rFonts w:ascii="GHEA Grapalat" w:hAnsi="GHEA Grapalat"/>
          <w:b/>
          <w:lang w:val="en-US"/>
        </w:rPr>
      </w:pPr>
    </w:p>
    <w:p w:rsidR="003B2F27" w:rsidRDefault="003B2F27" w:rsidP="00810966">
      <w:pPr>
        <w:jc w:val="center"/>
        <w:rPr>
          <w:rFonts w:ascii="GHEA Grapalat" w:hAnsi="GHEA Grapalat"/>
          <w:b/>
          <w:lang w:val="en-US"/>
        </w:rPr>
      </w:pPr>
      <w:r w:rsidRPr="00AD29CE">
        <w:rPr>
          <w:rFonts w:ascii="GHEA Grapalat" w:hAnsi="GHEA Grapalat"/>
          <w:b/>
        </w:rPr>
        <w:t>7. ИНЫЕ УСЛОВИЯ</w:t>
      </w:r>
    </w:p>
    <w:p w:rsidR="0043443E" w:rsidRPr="0043443E" w:rsidRDefault="0043443E" w:rsidP="00810966">
      <w:pPr>
        <w:jc w:val="center"/>
        <w:rPr>
          <w:rFonts w:ascii="GHEA Grapalat" w:hAnsi="GHEA Grapalat" w:cs="Sylfaen"/>
          <w:b/>
          <w:lang w:val="en-US"/>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af6"/>
          <w:rFonts w:ascii="GHEA Grapalat" w:hAnsi="GHEA Grapalat" w:cs="Sylfaen"/>
        </w:rPr>
        <w:footnoteReference w:customMarkFollows="1" w:id="29"/>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w:t>
      </w:r>
      <w:r w:rsidRPr="00AD29CE">
        <w:rPr>
          <w:rFonts w:ascii="GHEA Grapalat" w:hAnsi="GHEA Grapalat"/>
        </w:rPr>
        <w:lastRenderedPageBreak/>
        <w:t xml:space="preserve">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lastRenderedPageBreak/>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af6"/>
          <w:rFonts w:ascii="GHEA Grapalat" w:hAnsi="GHEA Grapalat"/>
        </w:rPr>
        <w:footnoteReference w:customMarkFollows="1" w:id="30"/>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31"/>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w:t>
      </w:r>
      <w:r w:rsidRPr="00AD29CE">
        <w:rPr>
          <w:rFonts w:ascii="GHEA Grapalat" w:hAnsi="GHEA Grapalat"/>
        </w:rPr>
        <w:lastRenderedPageBreak/>
        <w:t>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w:t>
      </w:r>
      <w:r w:rsidRPr="00AD29CE">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 xml:space="preserve">йквалификации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af6"/>
          <w:rFonts w:ascii="GHEA Grapalat" w:hAnsi="GHEA Grapalat"/>
        </w:rPr>
        <w:footnoteReference w:customMarkFollows="1" w:id="32"/>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2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1606"/>
        <w:gridCol w:w="1174"/>
        <w:gridCol w:w="1355"/>
        <w:gridCol w:w="822"/>
        <w:gridCol w:w="1905"/>
        <w:gridCol w:w="1542"/>
      </w:tblGrid>
      <w:tr w:rsidR="003B2F27" w:rsidRPr="00E40AC8" w:rsidTr="007E443F">
        <w:trPr>
          <w:trHeight w:val="422"/>
          <w:jc w:val="center"/>
        </w:trPr>
        <w:tc>
          <w:tcPr>
            <w:tcW w:w="12130"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7E443F">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3447"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7E443F">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905"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542"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4"/>
              <w:t>**</w:t>
            </w:r>
          </w:p>
        </w:tc>
      </w:tr>
      <w:tr w:rsidR="007E443F" w:rsidRPr="00E40AC8" w:rsidTr="007E443F">
        <w:trPr>
          <w:trHeight w:val="277"/>
          <w:jc w:val="center"/>
        </w:trPr>
        <w:tc>
          <w:tcPr>
            <w:tcW w:w="1880" w:type="dxa"/>
          </w:tcPr>
          <w:p w:rsidR="007E443F" w:rsidRPr="00E40AC8" w:rsidRDefault="007E443F" w:rsidP="005B7138">
            <w:pPr>
              <w:widowControl w:val="0"/>
              <w:spacing w:after="120"/>
              <w:jc w:val="center"/>
              <w:rPr>
                <w:rFonts w:ascii="GHEA Grapalat" w:hAnsi="GHEA Grapalat"/>
                <w:sz w:val="20"/>
              </w:rPr>
            </w:pPr>
          </w:p>
        </w:tc>
        <w:tc>
          <w:tcPr>
            <w:tcW w:w="1846" w:type="dxa"/>
          </w:tcPr>
          <w:p w:rsidR="007E443F" w:rsidRPr="00E40AC8" w:rsidRDefault="007E443F" w:rsidP="005B7138">
            <w:pPr>
              <w:widowControl w:val="0"/>
              <w:spacing w:after="120"/>
              <w:jc w:val="center"/>
              <w:rPr>
                <w:rFonts w:ascii="GHEA Grapalat" w:hAnsi="GHEA Grapalat"/>
                <w:sz w:val="20"/>
              </w:rPr>
            </w:pPr>
          </w:p>
        </w:tc>
        <w:tc>
          <w:tcPr>
            <w:tcW w:w="1606" w:type="dxa"/>
          </w:tcPr>
          <w:p w:rsidR="007E443F" w:rsidRPr="00E40AC8" w:rsidRDefault="007E443F" w:rsidP="005B7138">
            <w:pPr>
              <w:widowControl w:val="0"/>
              <w:spacing w:after="120"/>
              <w:jc w:val="center"/>
              <w:rPr>
                <w:rFonts w:ascii="GHEA Grapalat" w:hAnsi="GHEA Grapalat"/>
                <w:sz w:val="20"/>
              </w:rPr>
            </w:pPr>
          </w:p>
        </w:tc>
        <w:tc>
          <w:tcPr>
            <w:tcW w:w="1174" w:type="dxa"/>
          </w:tcPr>
          <w:p w:rsidR="007E443F" w:rsidRPr="00E40AC8" w:rsidRDefault="007E443F" w:rsidP="005B7138">
            <w:pPr>
              <w:widowControl w:val="0"/>
              <w:spacing w:after="120"/>
              <w:jc w:val="center"/>
              <w:rPr>
                <w:rFonts w:ascii="GHEA Grapalat" w:hAnsi="GHEA Grapalat"/>
                <w:sz w:val="20"/>
              </w:rPr>
            </w:pPr>
          </w:p>
        </w:tc>
        <w:tc>
          <w:tcPr>
            <w:tcW w:w="1355" w:type="dxa"/>
          </w:tcPr>
          <w:p w:rsidR="007E443F" w:rsidRPr="00E40AC8" w:rsidRDefault="007E443F" w:rsidP="005B7138">
            <w:pPr>
              <w:widowControl w:val="0"/>
              <w:spacing w:after="120"/>
              <w:jc w:val="center"/>
              <w:rPr>
                <w:rFonts w:ascii="GHEA Grapalat" w:hAnsi="GHEA Grapalat"/>
                <w:sz w:val="20"/>
              </w:rPr>
            </w:pPr>
          </w:p>
        </w:tc>
        <w:tc>
          <w:tcPr>
            <w:tcW w:w="822" w:type="dxa"/>
          </w:tcPr>
          <w:p w:rsidR="007E443F" w:rsidRPr="00E40AC8" w:rsidRDefault="007E443F" w:rsidP="005B7138">
            <w:pPr>
              <w:widowControl w:val="0"/>
              <w:spacing w:after="120"/>
              <w:jc w:val="center"/>
              <w:rPr>
                <w:rFonts w:ascii="GHEA Grapalat" w:hAnsi="GHEA Grapalat"/>
                <w:sz w:val="20"/>
              </w:rPr>
            </w:pPr>
          </w:p>
        </w:tc>
        <w:tc>
          <w:tcPr>
            <w:tcW w:w="1905" w:type="dxa"/>
          </w:tcPr>
          <w:p w:rsidR="007E443F" w:rsidRPr="0090266F" w:rsidRDefault="007E443F" w:rsidP="00173FED">
            <w:pPr>
              <w:jc w:val="center"/>
              <w:rPr>
                <w:rFonts w:ascii="GHEA Grapalat" w:hAnsi="GHEA Grapalat"/>
              </w:rPr>
            </w:pPr>
            <w:r w:rsidRPr="007E443F">
              <w:rPr>
                <w:rFonts w:ascii="GHEA Grapalat" w:hAnsi="GHEA Grapalat"/>
              </w:rPr>
              <w:t>Администрация села Пемзашен Ширакского марза, 1-й</w:t>
            </w:r>
          </w:p>
        </w:tc>
        <w:tc>
          <w:tcPr>
            <w:tcW w:w="1542" w:type="dxa"/>
          </w:tcPr>
          <w:p w:rsidR="007E443F" w:rsidRPr="0090266F" w:rsidRDefault="007E443F" w:rsidP="00173FED">
            <w:pPr>
              <w:jc w:val="center"/>
              <w:rPr>
                <w:rFonts w:ascii="GHEA Grapalat" w:hAnsi="GHEA Grapalat"/>
              </w:rPr>
            </w:pPr>
            <w:r w:rsidRPr="007E443F">
              <w:rPr>
                <w:rFonts w:ascii="GHEA Grapalat" w:hAnsi="GHEA Grapalat"/>
              </w:rPr>
              <w:t>Если средства будут доступны, соглашение будет действовать до 2020 года с даты вступления в силу. 25 декабря</w:t>
            </w:r>
          </w:p>
        </w:tc>
      </w:tr>
      <w:tr w:rsidR="007E443F" w:rsidRPr="00E40AC8" w:rsidTr="007E443F">
        <w:trPr>
          <w:trHeight w:val="439"/>
          <w:jc w:val="center"/>
        </w:trPr>
        <w:tc>
          <w:tcPr>
            <w:tcW w:w="1880" w:type="dxa"/>
          </w:tcPr>
          <w:p w:rsidR="007E443F" w:rsidRPr="00E40AC8" w:rsidRDefault="007E443F" w:rsidP="005B7138">
            <w:pPr>
              <w:widowControl w:val="0"/>
              <w:spacing w:after="120"/>
              <w:jc w:val="center"/>
              <w:rPr>
                <w:rFonts w:ascii="GHEA Grapalat" w:hAnsi="GHEA Grapalat"/>
                <w:sz w:val="20"/>
              </w:rPr>
            </w:pPr>
          </w:p>
        </w:tc>
        <w:tc>
          <w:tcPr>
            <w:tcW w:w="1846" w:type="dxa"/>
          </w:tcPr>
          <w:p w:rsidR="007E443F" w:rsidRPr="00E40AC8" w:rsidRDefault="007E443F" w:rsidP="005B7138">
            <w:pPr>
              <w:widowControl w:val="0"/>
              <w:spacing w:after="120"/>
              <w:jc w:val="center"/>
              <w:rPr>
                <w:rFonts w:ascii="GHEA Grapalat" w:hAnsi="GHEA Grapalat"/>
                <w:sz w:val="20"/>
              </w:rPr>
            </w:pPr>
          </w:p>
        </w:tc>
        <w:tc>
          <w:tcPr>
            <w:tcW w:w="1606" w:type="dxa"/>
          </w:tcPr>
          <w:p w:rsidR="007E443F" w:rsidRPr="00E40AC8" w:rsidRDefault="007E443F" w:rsidP="005B7138">
            <w:pPr>
              <w:widowControl w:val="0"/>
              <w:spacing w:after="120"/>
              <w:jc w:val="center"/>
              <w:rPr>
                <w:rFonts w:ascii="GHEA Grapalat" w:hAnsi="GHEA Grapalat"/>
                <w:sz w:val="20"/>
              </w:rPr>
            </w:pPr>
          </w:p>
        </w:tc>
        <w:tc>
          <w:tcPr>
            <w:tcW w:w="1174" w:type="dxa"/>
          </w:tcPr>
          <w:p w:rsidR="007E443F" w:rsidRPr="00E40AC8" w:rsidRDefault="007E443F" w:rsidP="005B7138">
            <w:pPr>
              <w:widowControl w:val="0"/>
              <w:spacing w:after="120"/>
              <w:jc w:val="center"/>
              <w:rPr>
                <w:rFonts w:ascii="GHEA Grapalat" w:hAnsi="GHEA Grapalat"/>
                <w:sz w:val="20"/>
              </w:rPr>
            </w:pPr>
          </w:p>
        </w:tc>
        <w:tc>
          <w:tcPr>
            <w:tcW w:w="1355" w:type="dxa"/>
          </w:tcPr>
          <w:p w:rsidR="007E443F" w:rsidRPr="00E40AC8" w:rsidRDefault="007E443F" w:rsidP="005B7138">
            <w:pPr>
              <w:widowControl w:val="0"/>
              <w:spacing w:after="120"/>
              <w:jc w:val="center"/>
              <w:rPr>
                <w:rFonts w:ascii="GHEA Grapalat" w:hAnsi="GHEA Grapalat"/>
                <w:sz w:val="20"/>
              </w:rPr>
            </w:pPr>
          </w:p>
        </w:tc>
        <w:tc>
          <w:tcPr>
            <w:tcW w:w="822" w:type="dxa"/>
          </w:tcPr>
          <w:p w:rsidR="007E443F" w:rsidRPr="00E40AC8" w:rsidRDefault="007E443F" w:rsidP="005B7138">
            <w:pPr>
              <w:widowControl w:val="0"/>
              <w:spacing w:after="120"/>
              <w:jc w:val="center"/>
              <w:rPr>
                <w:rFonts w:ascii="GHEA Grapalat" w:hAnsi="GHEA Grapalat"/>
                <w:sz w:val="20"/>
              </w:rPr>
            </w:pPr>
          </w:p>
        </w:tc>
        <w:tc>
          <w:tcPr>
            <w:tcW w:w="1905" w:type="dxa"/>
          </w:tcPr>
          <w:p w:rsidR="007E443F" w:rsidRPr="00E40AC8" w:rsidRDefault="007E443F" w:rsidP="005B7138">
            <w:pPr>
              <w:widowControl w:val="0"/>
              <w:spacing w:after="120"/>
              <w:jc w:val="center"/>
              <w:rPr>
                <w:rFonts w:ascii="GHEA Grapalat" w:hAnsi="GHEA Grapalat"/>
                <w:sz w:val="20"/>
              </w:rPr>
            </w:pPr>
          </w:p>
        </w:tc>
        <w:tc>
          <w:tcPr>
            <w:tcW w:w="1542" w:type="dxa"/>
          </w:tcPr>
          <w:p w:rsidR="007E443F" w:rsidRPr="00E40AC8" w:rsidRDefault="007E443F" w:rsidP="005B7138">
            <w:pPr>
              <w:widowControl w:val="0"/>
              <w:spacing w:after="120"/>
              <w:jc w:val="center"/>
              <w:rPr>
                <w:rFonts w:ascii="GHEA Grapalat" w:hAnsi="GHEA Grapalat"/>
                <w:sz w:val="20"/>
              </w:rPr>
            </w:pPr>
          </w:p>
        </w:tc>
      </w:tr>
    </w:tbl>
    <w:p w:rsidR="000D75F0" w:rsidRDefault="000D75F0" w:rsidP="003B2F27">
      <w:pPr>
        <w:widowControl w:val="0"/>
        <w:spacing w:after="160" w:line="360" w:lineRule="auto"/>
        <w:jc w:val="center"/>
        <w:rPr>
          <w:rFonts w:ascii="GHEA Grapalat" w:hAnsi="GHEA Grapalat"/>
          <w:sz w:val="20"/>
          <w:lang w:val="en-US"/>
        </w:rPr>
      </w:pPr>
    </w:p>
    <w:p w:rsidR="000D75F0" w:rsidRDefault="000D75F0" w:rsidP="003B2F27">
      <w:pPr>
        <w:widowControl w:val="0"/>
        <w:spacing w:after="160" w:line="360" w:lineRule="auto"/>
        <w:jc w:val="center"/>
        <w:rPr>
          <w:rFonts w:ascii="GHEA Grapalat" w:hAnsi="GHEA Grapalat"/>
          <w:sz w:val="20"/>
          <w:lang w:val="en-US"/>
        </w:rPr>
      </w:pPr>
    </w:p>
    <w:p w:rsidR="003B2F27" w:rsidRDefault="007E443F" w:rsidP="003B2F27">
      <w:pPr>
        <w:widowControl w:val="0"/>
        <w:spacing w:after="160" w:line="360" w:lineRule="auto"/>
        <w:jc w:val="center"/>
        <w:rPr>
          <w:rFonts w:ascii="GHEA Grapalat" w:hAnsi="GHEA Grapalat"/>
          <w:sz w:val="20"/>
          <w:lang w:val="en-US"/>
        </w:rPr>
      </w:pPr>
      <w:r w:rsidRPr="00E40AC8">
        <w:rPr>
          <w:rFonts w:ascii="GHEA Grapalat" w:hAnsi="GHEA Grapalat"/>
          <w:sz w:val="20"/>
        </w:rPr>
        <w:t>техническая характеристика</w:t>
      </w:r>
    </w:p>
    <w:p w:rsidR="007E443F" w:rsidRDefault="007E443F" w:rsidP="003B2F27">
      <w:pPr>
        <w:widowControl w:val="0"/>
        <w:spacing w:after="160" w:line="360" w:lineRule="auto"/>
        <w:jc w:val="center"/>
        <w:rPr>
          <w:rFonts w:ascii="GHEA Grapalat" w:hAnsi="GHEA Grapalat"/>
          <w:sz w:val="20"/>
          <w:lang w:val="en-US"/>
        </w:rPr>
      </w:pPr>
    </w:p>
    <w:p w:rsidR="007E443F" w:rsidRDefault="007E443F" w:rsidP="003B2F27">
      <w:pPr>
        <w:widowControl w:val="0"/>
        <w:spacing w:after="160" w:line="360" w:lineRule="auto"/>
        <w:jc w:val="center"/>
        <w:rPr>
          <w:rFonts w:ascii="GHEA Grapalat" w:hAnsi="GHEA Grapalat"/>
          <w:sz w:val="20"/>
          <w:lang w:val="en-US"/>
        </w:rPr>
      </w:pPr>
    </w:p>
    <w:tbl>
      <w:tblPr>
        <w:tblStyle w:val="afe"/>
        <w:tblW w:w="0" w:type="auto"/>
        <w:tblLook w:val="04A0"/>
      </w:tblPr>
      <w:tblGrid>
        <w:gridCol w:w="2518"/>
        <w:gridCol w:w="6769"/>
      </w:tblGrid>
      <w:tr w:rsidR="00983750" w:rsidTr="00983750">
        <w:tc>
          <w:tcPr>
            <w:tcW w:w="2518" w:type="dxa"/>
          </w:tcPr>
          <w:p w:rsidR="00983750" w:rsidRDefault="00983750" w:rsidP="003B2F27">
            <w:pPr>
              <w:widowControl w:val="0"/>
              <w:spacing w:after="160" w:line="360" w:lineRule="auto"/>
              <w:jc w:val="center"/>
              <w:rPr>
                <w:rFonts w:ascii="GHEA Grapalat" w:hAnsi="GHEA Grapalat"/>
                <w:sz w:val="20"/>
                <w:lang w:val="en-US"/>
              </w:rPr>
            </w:pPr>
            <w:r w:rsidRPr="00983750">
              <w:rPr>
                <w:rFonts w:ascii="GHEA Grapalat" w:hAnsi="GHEA Grapalat"/>
                <w:sz w:val="20"/>
                <w:lang w:val="en-US"/>
              </w:rPr>
              <w:lastRenderedPageBreak/>
              <w:t>Сфера службы внутреннего аудита</w:t>
            </w:r>
          </w:p>
        </w:tc>
        <w:tc>
          <w:tcPr>
            <w:tcW w:w="6769" w:type="dxa"/>
          </w:tcPr>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Лицо, приглашенное для оказания услуг внутреннего аудита (далее именуемое «Исполнитель»), должно оценить «Среду внутреннего аудита в муниципалитете Пемзашен Ширакского марза Республики Армения: функции, связанные с финансовым управлением и контролем, и принять меры по оказанию помощи руководству в достижении целей организации и подаче предложений. управлять возможными рисками.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Результаты предыдущей аудиторской работы должны быть приняты во внимание и учтены в будущей работе.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Общие требования к исполнителю и службе внутреннего аудита, предоставляемые исполнителем</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Независимость внутреннего аудита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(а) Исполнитель должен быть подотчетен лидеру сообщества (далее - менеджер) и комитету внутреннего аудита.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б) Исполнитель исполняет обязанности секретаря ревизионной комиссии.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(c) Исполнитель не может выполнять какую-либо управленческую функцию организации, кроме функции управления деятельностью внутреннего аудита.</w:t>
            </w:r>
          </w:p>
          <w:p w:rsid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г) Исполнитель должен провести аудит и оценку среды внутреннего аудита организации..</w:t>
            </w:r>
          </w:p>
        </w:tc>
      </w:tr>
      <w:tr w:rsidR="00983750" w:rsidTr="00983750">
        <w:tc>
          <w:tcPr>
            <w:tcW w:w="2518" w:type="dxa"/>
          </w:tcPr>
          <w:p w:rsidR="00983750" w:rsidRDefault="00983750" w:rsidP="003B2F27">
            <w:pPr>
              <w:widowControl w:val="0"/>
              <w:spacing w:after="160" w:line="360" w:lineRule="auto"/>
              <w:jc w:val="center"/>
              <w:rPr>
                <w:rFonts w:ascii="GHEA Grapalat" w:hAnsi="GHEA Grapalat"/>
                <w:sz w:val="20"/>
                <w:lang w:val="en-US"/>
              </w:rPr>
            </w:pPr>
            <w:r w:rsidRPr="00983750">
              <w:rPr>
                <w:rFonts w:ascii="GHEA Grapalat" w:hAnsi="GHEA Grapalat"/>
                <w:sz w:val="20"/>
                <w:lang w:val="en-US"/>
              </w:rPr>
              <w:t>Описание услуги, которую необходимо получить</w:t>
            </w:r>
          </w:p>
        </w:tc>
        <w:tc>
          <w:tcPr>
            <w:tcW w:w="6769" w:type="dxa"/>
          </w:tcPr>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1) Подрядчик обязан предпринять все действия, предписанные Законодательством о внутреннем аудите с даты вступления в силу Договора, таким образом, чтобы гарантировать, что услуги внутреннего аудита, предусмотренные настоящим Техническим уставом и Законодательством о внутреннем аудите, предоставляют услуги внутреннего аудита, требуемые настоящим Техническим уставом и законодательством о внутреннем аудите;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(2) Исполнитель обязан выполнить обязательство, указанное в пункте 1 настоящего раздела: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xml:space="preserve">а) разработать программу обеспечения и улучшения качества </w:t>
            </w:r>
            <w:r w:rsidRPr="00983750">
              <w:rPr>
                <w:rFonts w:ascii="GHEA Grapalat" w:hAnsi="GHEA Grapalat"/>
                <w:sz w:val="20"/>
                <w:lang w:val="en-US"/>
              </w:rPr>
              <w:lastRenderedPageBreak/>
              <w:t>внутреннего аудита, обеспечить ее выполнение;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б) разработать и представить положение о внутреннем аудите на утверждение руководителю;</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c) Разработать стратегические и годовые планы на основе оценки рисков организации, а также задач, определенных менеджером;</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г) провести эффективный внутренний аудит, оценивая эффективность и соответствие финансового менеджмента, систем контроля следующим условиям:</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выявление, оценка и управление рисками со стороны руководства;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соблюдение законодательства Республики Армения и других условий (контрактов, ведомственных норм и т. Д.), Связанных с деятельностью организации,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экономичные, эффективные и полезные функции;</w:t>
            </w:r>
            <w:r>
              <w:t xml:space="preserve"> </w:t>
            </w:r>
            <w:r w:rsidRPr="00983750">
              <w:rPr>
                <w:rFonts w:ascii="GHEA Grapalat" w:hAnsi="GHEA Grapalat"/>
                <w:sz w:val="20"/>
                <w:lang w:val="en-US"/>
              </w:rPr>
              <w:t>• достоверность и целостность информации;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Надежность защиты активов и ресурсов от потерь, неправильного использования и потерь;</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Выполнение заданий и достижение целей.</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е) предоставлять;</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Обеспечение того, чтобы процессы управления в организации были / не были / были / частично соответствовали цели выявления и мониторинга значительных рисков;</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подтверждение того, что системы внутреннего контроля внедрены / не работают эффективно;</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уверенность в том, что процессы отчетности по управлению рисками являются / не являются надежными;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подтверждение того, что менеджер получает / не получает / частично получает надлежащее качество и достоверную информацию от других должностных лиц организации;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xml:space="preserve">• рекомендации по совершенствованию систем контроля и процедур управления рисками и исправлению недостатков, выявленных в </w:t>
            </w:r>
            <w:r w:rsidRPr="00983750">
              <w:rPr>
                <w:rFonts w:ascii="GHEA Grapalat" w:hAnsi="GHEA Grapalat"/>
                <w:sz w:val="20"/>
                <w:lang w:val="en-US"/>
              </w:rPr>
              <w:lastRenderedPageBreak/>
              <w:t>системах контроля;</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е) подготавливает и представляет отчеты руководителю и комитету внутреннего аудита, предусмотренным законодательством о внутреннем аудите;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периодические отчеты о результатах выполненных аудиторских заданий;</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годовой отчет о результатах деятельности внутреннего аудита;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Отчет о реализации программы обеспечения и улучшения качества внутреннего аудита не реже одного раза в год, включая результаты внутренней оценки, необходимые планы действий и результаты их реализации.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(g) выполнить процесс проверки, чтобы оценить уместность, эффективность и своевременность аудиторских действий, определенных руководством аудируемого лица в соответствии с аудитом. Исполнитель должен уделять особое внимание рекомендациям, по которым руководство приняло остаточный риск, и надлежащим образом документировать эти случаи;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h) Организовать надлежащую документацию и ведение рабочих документов.</w:t>
            </w:r>
            <w:r>
              <w:t xml:space="preserve"> </w:t>
            </w:r>
            <w:r w:rsidRPr="00983750">
              <w:rPr>
                <w:rFonts w:ascii="GHEA Grapalat" w:hAnsi="GHEA Grapalat"/>
                <w:sz w:val="20"/>
                <w:lang w:val="en-US"/>
              </w:rPr>
              <w:t>3) Сотрудничество внутреннего аудита с другими поставщиками внутреннего и внешнего обеспечения;</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(a) Поставщик должен сотрудничать с поставщиками услуг внутреннего обеспечения для получения необходимой информации и предотвращения повторения действий;</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b) По усмотрению руководителя сотрудник по правоприменению должен сотрудничать с организациями государственного управления и Счетной палатой РА с целью поддержки и предоставления соответствующей информации организациям государственного сектора в порядке, установленном законодательством.</w:t>
            </w:r>
          </w:p>
          <w:p w:rsidR="00983750" w:rsidRPr="00983750" w:rsidRDefault="00983750" w:rsidP="00983750">
            <w:pPr>
              <w:widowControl w:val="0"/>
              <w:spacing w:after="160" w:line="360" w:lineRule="auto"/>
              <w:jc w:val="center"/>
              <w:rPr>
                <w:rFonts w:ascii="GHEA Grapalat" w:hAnsi="GHEA Grapalat"/>
                <w:sz w:val="20"/>
                <w:lang w:val="en-US"/>
              </w:rPr>
            </w:pP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4) информация, предоставленная уполномоченному органу;</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xml:space="preserve">Исполнитель предоставляет Министерству финансов Республики </w:t>
            </w:r>
            <w:r w:rsidRPr="00983750">
              <w:rPr>
                <w:rFonts w:ascii="GHEA Grapalat" w:hAnsi="GHEA Grapalat"/>
                <w:sz w:val="20"/>
                <w:lang w:val="en-US"/>
              </w:rPr>
              <w:lastRenderedPageBreak/>
              <w:t>Армения в качестве уполномоченного органа, учрежденного Законом о внутреннем аудите (далее - Уполномоченный орган), следующую информацию, предусмотренную законодательством РА о внутреннем аудите: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а) в информации или документах, представленных для включения в список, опубликованный уполномоченным органом в соответствии со статьей 13 (4) (5) Закона РА о внутреннем аудите, включая изменения в документах внутренних аудиторов, которые считаются полностью действующими; информация в течение 15 рабочих дней после их вступления в силу;</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б) рекомендации о необходимости обучения внутренних аудиторов и направленности учебной программы;</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(c) в течение двух рабочих дней после даты ратификации стратегического плана, включая поправки к нему, законодательством о внутреннем аудите;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(d) годовой план на следующий год до 1 декабря этого года;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e) отчет в форме 2 Приложения 9 министра финансов РА N 143-N от 17 февраля 2012 года, в течение 5 рабочих дней после утверждения или изменения положения о внутреннем аудите;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f) годовой сводный отчет внутреннего аудита к 1 марта следующего года;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(g) контрольные списки и вопросники для внутренней оценки, утвержденные организацией и в нихизменения, внесенные в течение 5 рабочих дней после утверждения:</w:t>
            </w:r>
          </w:p>
          <w:p w:rsid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h) Результаты внутренней оценки, необходимые планы действий и результаты их реализации не реже одного раза в год желательны вместе с ежегодным сводным отчетом.</w:t>
            </w:r>
          </w:p>
        </w:tc>
      </w:tr>
      <w:tr w:rsidR="00983750" w:rsidTr="00983750">
        <w:tc>
          <w:tcPr>
            <w:tcW w:w="2518" w:type="dxa"/>
          </w:tcPr>
          <w:p w:rsidR="00983750" w:rsidRDefault="00983750" w:rsidP="003B2F27">
            <w:pPr>
              <w:widowControl w:val="0"/>
              <w:spacing w:after="160" w:line="360" w:lineRule="auto"/>
              <w:jc w:val="center"/>
              <w:rPr>
                <w:rFonts w:ascii="GHEA Grapalat" w:hAnsi="GHEA Grapalat"/>
                <w:sz w:val="20"/>
                <w:lang w:val="en-US"/>
              </w:rPr>
            </w:pPr>
            <w:r w:rsidRPr="00983750">
              <w:rPr>
                <w:rFonts w:ascii="GHEA Grapalat" w:hAnsi="GHEA Grapalat"/>
                <w:sz w:val="20"/>
                <w:lang w:val="en-US"/>
              </w:rPr>
              <w:lastRenderedPageBreak/>
              <w:t>Общие требования к поставщику услуг внутреннего аудита</w:t>
            </w:r>
          </w:p>
        </w:tc>
        <w:tc>
          <w:tcPr>
            <w:tcW w:w="6769" w:type="dxa"/>
          </w:tcPr>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Исполнитель должен быть включен в список организаций, прошедших квалификацию для внутреннего аудита в государственном секторе, управляемом Уполномоченным органом (далее именуемым «список»).</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 xml:space="preserve">Аудиторы, участвующие в предоставлении услуг, предоставляемых настоящей Технической спецификацией, не должны работать </w:t>
            </w:r>
            <w:r w:rsidRPr="00983750">
              <w:rPr>
                <w:rFonts w:ascii="GHEA Grapalat" w:hAnsi="GHEA Grapalat"/>
                <w:sz w:val="20"/>
                <w:lang w:val="en-US"/>
              </w:rPr>
              <w:lastRenderedPageBreak/>
              <w:t>совместно с другими организациями внутреннего и / или внешнего аудита или работать в качестве внутренних аудиторов в других организациях.</w:t>
            </w:r>
            <w:r w:rsidRPr="00983750">
              <w:rPr>
                <w:rFonts w:ascii="GHEA Grapalat" w:hAnsi="GHEA Grapalat"/>
                <w:sz w:val="20"/>
                <w:lang w:val="en-US"/>
              </w:rPr>
              <w:cr/>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После составления годового Плана внутреннего аудита и расчета необходимых человеческих ресурсов Исполнитель может при необходимости включить дополнительные рабочие ресурсы по согласованию с Заказчиком. Для этой цели исполнитель должен располагать достаточными человеческими ресурсами, рассчитанными в соответствии с процедурой, установленной законодательством о внутреннем аудите, для надлежащего выполнения стратегических и годовых планов результатов оценки рисков внутреннего аудита организации государственного сектора.</w:t>
            </w:r>
          </w:p>
          <w:p w:rsid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Исполнитель внутреннего аудита должен соблюдать требования Закона РА «О внутреннем аудите» и «Стандартов профессиональной практики внутреннего аудита РА» и соблюдать правила поведения внутреннего аудитора.</w:t>
            </w:r>
          </w:p>
        </w:tc>
      </w:tr>
      <w:tr w:rsidR="00983750" w:rsidTr="00983750">
        <w:tc>
          <w:tcPr>
            <w:tcW w:w="2518" w:type="dxa"/>
          </w:tcPr>
          <w:p w:rsidR="00983750" w:rsidRDefault="00983750" w:rsidP="003B2F27">
            <w:pPr>
              <w:widowControl w:val="0"/>
              <w:spacing w:after="160" w:line="360" w:lineRule="auto"/>
              <w:jc w:val="center"/>
              <w:rPr>
                <w:rFonts w:ascii="GHEA Grapalat" w:hAnsi="GHEA Grapalat"/>
                <w:sz w:val="20"/>
                <w:lang w:val="en-US"/>
              </w:rPr>
            </w:pPr>
            <w:r w:rsidRPr="00983750">
              <w:rPr>
                <w:rFonts w:ascii="GHEA Grapalat" w:hAnsi="GHEA Grapalat"/>
                <w:sz w:val="20"/>
                <w:lang w:val="en-US"/>
              </w:rPr>
              <w:lastRenderedPageBreak/>
              <w:t>Получение услуги и график оплаты</w:t>
            </w:r>
          </w:p>
        </w:tc>
        <w:tc>
          <w:tcPr>
            <w:tcW w:w="6769" w:type="dxa"/>
          </w:tcPr>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Подрядчик должен предоставить отчет об оказанной услуге в течение отчетного периода вместе с каждой записью о доставке с указанием имени поставщика, характера, содержания и задокументированного результата, а также письменное подтверждение того, что услуга участвовала в процедуре закупки. Специалист, представленный для оценки квалификационных критериев «Трудовые ресурсы», изложенных в приглашении утвержденной правительством, в том числе резюме.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Оплата производится в месяцы, указанные в контрактном графике платежей, предусмотренном для выполнения аудиторских задач, предусмотренных в годовом плане внутреннего аудита на отчетный период, и если у клиента есть положительное заключение по отчету (отчет должен быть подписан и представлен в момент получения; ).</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Для целей настоящей Технической спецификации, учетный период должен быть:</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1) период с даты вступления в силу Договора до 10 декабря 2019 года;</w:t>
            </w:r>
          </w:p>
          <w:p w:rsid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lastRenderedPageBreak/>
              <w:t>2) Каждый квартал с 1 января 2020 года до конца контракта, отчеты за четвертый квартал представляются до 10 декабря того же года и за 15 рабочих дней до истечения срока действия контракта.</w:t>
            </w:r>
          </w:p>
        </w:tc>
      </w:tr>
      <w:tr w:rsidR="00983750" w:rsidTr="00983750">
        <w:tc>
          <w:tcPr>
            <w:tcW w:w="2518" w:type="dxa"/>
          </w:tcPr>
          <w:p w:rsidR="00983750" w:rsidRDefault="00983750" w:rsidP="003B2F27">
            <w:pPr>
              <w:widowControl w:val="0"/>
              <w:spacing w:after="160" w:line="360" w:lineRule="auto"/>
              <w:jc w:val="center"/>
              <w:rPr>
                <w:rFonts w:ascii="GHEA Grapalat" w:hAnsi="GHEA Grapalat"/>
                <w:sz w:val="20"/>
                <w:lang w:val="en-US"/>
              </w:rPr>
            </w:pPr>
            <w:r w:rsidRPr="00983750">
              <w:rPr>
                <w:rFonts w:ascii="GHEA Grapalat" w:hAnsi="GHEA Grapalat"/>
                <w:sz w:val="20"/>
                <w:lang w:val="en-US"/>
              </w:rPr>
              <w:lastRenderedPageBreak/>
              <w:t>Другая информация:</w:t>
            </w:r>
          </w:p>
        </w:tc>
        <w:tc>
          <w:tcPr>
            <w:tcW w:w="6769" w:type="dxa"/>
          </w:tcPr>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1) &lt;&lt; Функции муниципалитета Пемзашен Ширакского марза Республики Армения определяются законом о местном самоуправлении, уставом организации и другими нормативными правовыми актами;</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2) «Есть 3 структурных подразделения в администрации общины Пемзашен Ширакского марза Республики Армения;</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3) 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4) Отношения с внутренним аудитом регулируются следующими правовыми актами:</w:t>
            </w:r>
          </w:p>
          <w:p w:rsidR="00983750" w:rsidRPr="00983750" w:rsidRDefault="00983750" w:rsidP="00983750">
            <w:pPr>
              <w:widowControl w:val="0"/>
              <w:spacing w:after="160" w:line="360" w:lineRule="auto"/>
              <w:jc w:val="center"/>
              <w:rPr>
                <w:rFonts w:ascii="GHEA Grapalat" w:hAnsi="GHEA Grapalat"/>
                <w:sz w:val="20"/>
                <w:lang w:val="en-US"/>
              </w:rPr>
            </w:pP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I. Закон о внутреннем аудите</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II. Правительство Республики Армения Решение N 1233-N: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III. Министр финансов РА 08.12.2011 Заказ N 974-N: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Внутривенно Министр финансов РА 17.02.2012 Заказ N 143-N: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V. Министр финансов РА от 23.02.2012 Заказ № 165-Н.</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VI. Правительство Республики Армения 31.05.2012 Решение N 732-N: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VII. Министр финансов РА 30.11.2012 Заказ N 1050-N.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VIII. Министр финансов РА 12.12.2012 Заказ N 1096-N.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IX. Правительство Республики Армения 08.08.2013 Решение N 896-N:</w:t>
            </w:r>
          </w:p>
          <w:p w:rsidR="00983750" w:rsidRP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X. Правительство Республики Армения от 13.02.2014 Решение N 176-Н:</w:t>
            </w:r>
          </w:p>
          <w:p w:rsidR="00983750" w:rsidRDefault="00983750" w:rsidP="00983750">
            <w:pPr>
              <w:widowControl w:val="0"/>
              <w:spacing w:after="160" w:line="360" w:lineRule="auto"/>
              <w:jc w:val="center"/>
              <w:rPr>
                <w:rFonts w:ascii="GHEA Grapalat" w:hAnsi="GHEA Grapalat"/>
                <w:sz w:val="20"/>
                <w:lang w:val="en-US"/>
              </w:rPr>
            </w:pPr>
            <w:r w:rsidRPr="00983750">
              <w:rPr>
                <w:rFonts w:ascii="GHEA Grapalat" w:hAnsi="GHEA Grapalat"/>
                <w:sz w:val="20"/>
                <w:lang w:val="en-US"/>
              </w:rPr>
              <w:t>XI. Министр финансов Республики Армения Заказ N 541-N.</w:t>
            </w:r>
          </w:p>
        </w:tc>
      </w:tr>
    </w:tbl>
    <w:p w:rsidR="007E443F" w:rsidRDefault="007E443F" w:rsidP="003B2F27">
      <w:pPr>
        <w:widowControl w:val="0"/>
        <w:spacing w:after="160" w:line="360" w:lineRule="auto"/>
        <w:jc w:val="center"/>
        <w:rPr>
          <w:rFonts w:ascii="GHEA Grapalat" w:hAnsi="GHEA Grapalat"/>
          <w:sz w:val="20"/>
          <w:lang w:val="en-US"/>
        </w:rPr>
      </w:pPr>
    </w:p>
    <w:p w:rsidR="007E443F" w:rsidRPr="007E443F" w:rsidRDefault="007E443F" w:rsidP="003B2F27">
      <w:pPr>
        <w:widowControl w:val="0"/>
        <w:spacing w:after="160" w:line="360" w:lineRule="auto"/>
        <w:jc w:val="center"/>
        <w:rPr>
          <w:rFonts w:ascii="GHEA Grapalat" w:hAnsi="GHEA Grapalat"/>
          <w:lang w:val="en-US"/>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0D75F0"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5"/>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6"/>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erReference w:type="default" r:id="rId12"/>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16A" w:rsidRDefault="0015216A">
      <w:r>
        <w:separator/>
      </w:r>
    </w:p>
  </w:endnote>
  <w:endnote w:type="continuationSeparator" w:id="1">
    <w:p w:rsidR="0015216A" w:rsidRDefault="001521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9216D6" w:rsidRPr="00305BEC" w:rsidRDefault="00064CD4">
        <w:pPr>
          <w:pStyle w:val="a5"/>
          <w:jc w:val="center"/>
          <w:rPr>
            <w:rFonts w:ascii="GHEA Grapalat" w:hAnsi="GHEA Grapalat"/>
            <w:sz w:val="24"/>
            <w:szCs w:val="24"/>
          </w:rPr>
        </w:pPr>
        <w:r w:rsidRPr="00305BEC">
          <w:rPr>
            <w:rFonts w:ascii="GHEA Grapalat" w:hAnsi="GHEA Grapalat"/>
            <w:sz w:val="24"/>
            <w:szCs w:val="24"/>
          </w:rPr>
          <w:fldChar w:fldCharType="begin"/>
        </w:r>
        <w:r w:rsidR="009216D6"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3397D">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16A" w:rsidRDefault="0015216A">
      <w:r>
        <w:separator/>
      </w:r>
    </w:p>
  </w:footnote>
  <w:footnote w:type="continuationSeparator" w:id="1">
    <w:p w:rsidR="0015216A" w:rsidRDefault="0015216A">
      <w:r>
        <w:continuationSeparator/>
      </w:r>
    </w:p>
  </w:footnote>
  <w:footnote w:id="2">
    <w:p w:rsidR="009216D6" w:rsidRPr="008842CE" w:rsidRDefault="009216D6" w:rsidP="008842CE">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216D6" w:rsidRPr="00541313" w:rsidRDefault="009216D6"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9216D6" w:rsidRDefault="009216D6"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9216D6" w:rsidRDefault="009216D6"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9216D6" w:rsidRDefault="009216D6"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9216D6" w:rsidRPr="00D3436F" w:rsidRDefault="009216D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9216D6" w:rsidRPr="008842CE" w:rsidRDefault="009216D6" w:rsidP="001831C4">
      <w:pPr>
        <w:pStyle w:val="af2"/>
        <w:widowControl w:val="0"/>
        <w:jc w:val="both"/>
        <w:rPr>
          <w:rFonts w:ascii="GHEA Grapalat" w:hAnsi="GHEA Grapalat"/>
          <w:lang w:val="af-ZA"/>
        </w:rPr>
      </w:pPr>
    </w:p>
    <w:p w:rsidR="009216D6" w:rsidRPr="008842CE" w:rsidRDefault="009216D6" w:rsidP="008842CE">
      <w:pPr>
        <w:pStyle w:val="af2"/>
        <w:widowControl w:val="0"/>
        <w:jc w:val="both"/>
        <w:rPr>
          <w:rFonts w:ascii="GHEA Grapalat" w:hAnsi="GHEA Grapalat"/>
          <w:lang w:val="af-ZA"/>
        </w:rPr>
      </w:pPr>
    </w:p>
  </w:footnote>
  <w:footnote w:id="4">
    <w:p w:rsidR="009216D6" w:rsidRPr="00217A51" w:rsidRDefault="009216D6" w:rsidP="00B37A00">
      <w:pPr>
        <w:pStyle w:val="af2"/>
        <w:jc w:val="both"/>
        <w:rPr>
          <w:rFonts w:ascii="GHEA Grapalat" w:hAnsi="GHEA Grapalat"/>
          <w:i/>
        </w:rPr>
      </w:pPr>
      <w:r>
        <w:rPr>
          <w:rStyle w:val="af6"/>
        </w:rPr>
        <w:t>5</w:t>
      </w:r>
      <w:r>
        <w:rPr>
          <w:rFonts w:asciiTheme="minorHAnsi" w:hAnsiTheme="minorHAnsi"/>
        </w:rPr>
        <w:tab/>
      </w:r>
      <w:r w:rsidRPr="00217A51">
        <w:rPr>
          <w:rFonts w:ascii="GHEA Grapalat" w:hAnsi="GHEA Grapalat"/>
          <w:i/>
        </w:rPr>
        <w:t xml:space="preserve">Если предметом закупки является оказание услуг по техническому надзору строительных программ, то пункт излагается в следующей редакции: "2.4 </w:t>
      </w:r>
      <w:r w:rsidRPr="00217A51">
        <w:rPr>
          <w:rFonts w:ascii="GHEA Grapalat" w:hAnsi="GHEA Grapalat" w:cs="Arial"/>
          <w:i/>
        </w:rPr>
        <w:t>В</w:t>
      </w:r>
      <w:r w:rsidRPr="00217A51">
        <w:rPr>
          <w:rFonts w:ascii="GHEA Grapalat" w:hAnsi="GHEA Grapalat"/>
          <w:i/>
        </w:rPr>
        <w:t xml:space="preserve"> случае признания отобранным участником в сроки и порядке, установленны</w:t>
      </w:r>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9216D6" w:rsidRPr="00FA30F2" w:rsidRDefault="009216D6" w:rsidP="00B37A00">
      <w:pPr>
        <w:pStyle w:val="af2"/>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-------------------драм</w:t>
      </w:r>
      <w:r>
        <w:rPr>
          <w:rFonts w:ascii="GHEA Grapalat" w:hAnsi="GHEA Grapalat"/>
          <w:i/>
        </w:rPr>
        <w:t>ов</w:t>
      </w:r>
      <w:r w:rsidRPr="00FA30F2">
        <w:rPr>
          <w:rFonts w:ascii="GHEA Grapalat" w:hAnsi="GHEA Grapalat"/>
          <w:i/>
        </w:rPr>
        <w:t xml:space="preserve"> РА." </w:t>
      </w:r>
    </w:p>
  </w:footnote>
  <w:footnote w:id="5">
    <w:p w:rsidR="009216D6" w:rsidRPr="00617E69" w:rsidRDefault="009216D6" w:rsidP="00FC69A8">
      <w:pPr>
        <w:pStyle w:val="af2"/>
        <w:jc w:val="both"/>
        <w:rPr>
          <w:rFonts w:ascii="GHEA Grapalat" w:hAnsi="GHEA Grapalat"/>
          <w:i/>
        </w:rPr>
      </w:pPr>
      <w:r>
        <w:rPr>
          <w:rStyle w:val="af6"/>
        </w:rPr>
        <w:t>6</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9216D6" w:rsidRPr="00CD6B60" w:rsidRDefault="009216D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216D6" w:rsidRPr="00CD6B60" w:rsidRDefault="009216D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216D6" w:rsidRPr="00CD6B60" w:rsidRDefault="009216D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6">
    <w:p w:rsidR="009216D6" w:rsidRDefault="009216D6" w:rsidP="002B51FB">
      <w:pPr>
        <w:widowControl w:val="0"/>
        <w:jc w:val="both"/>
        <w:rPr>
          <w:rFonts w:ascii="GHEA Grapalat" w:hAnsi="GHEA Grapalat"/>
          <w:i/>
          <w:sz w:val="20"/>
          <w:szCs w:val="20"/>
        </w:rPr>
      </w:pPr>
      <w:r>
        <w:rPr>
          <w:rStyle w:val="af6"/>
          <w:rFonts w:ascii="Times Armenian" w:hAnsi="Times Armenian"/>
          <w:sz w:val="20"/>
          <w:szCs w:val="20"/>
        </w:rPr>
        <w:t>7</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216D6" w:rsidRDefault="009216D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9216D6" w:rsidRPr="009E2596" w:rsidRDefault="009216D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7">
    <w:p w:rsidR="008B3117" w:rsidRPr="00D3436F" w:rsidRDefault="008B3117"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B3117" w:rsidRPr="000811C1" w:rsidRDefault="008B3117">
      <w:pPr>
        <w:pStyle w:val="af2"/>
        <w:rPr>
          <w:rFonts w:asciiTheme="minorHAnsi" w:hAnsiTheme="minorHAnsi"/>
        </w:rPr>
      </w:pPr>
    </w:p>
  </w:footnote>
  <w:footnote w:id="8">
    <w:p w:rsidR="00A83E00" w:rsidRPr="002C2499" w:rsidRDefault="00A83E00"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A83E00" w:rsidRPr="000811C1" w:rsidRDefault="00A83E00">
      <w:pPr>
        <w:pStyle w:val="af2"/>
        <w:rPr>
          <w:rFonts w:asciiTheme="minorHAnsi" w:hAnsiTheme="minorHAnsi"/>
        </w:rPr>
      </w:pPr>
    </w:p>
  </w:footnote>
  <w:footnote w:id="9">
    <w:p w:rsidR="008C4B2D" w:rsidRPr="00FE2AA4" w:rsidRDefault="008C4B2D">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0">
    <w:p w:rsidR="009216D6" w:rsidRPr="008842CE" w:rsidRDefault="009216D6" w:rsidP="0093610F">
      <w:pPr>
        <w:pStyle w:val="af2"/>
        <w:widowControl w:val="0"/>
        <w:jc w:val="both"/>
        <w:rPr>
          <w:rFonts w:ascii="GHEA Grapalat" w:hAnsi="GHEA Grapalat"/>
          <w:lang w:val="af-ZA"/>
        </w:rPr>
      </w:pPr>
      <w:r>
        <w:rPr>
          <w:rStyle w:val="af6"/>
        </w:rPr>
        <w:t>12</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216D6" w:rsidRPr="000811C1" w:rsidRDefault="009216D6">
      <w:pPr>
        <w:pStyle w:val="af2"/>
        <w:rPr>
          <w:lang w:val="af-ZA"/>
        </w:rPr>
      </w:pPr>
    </w:p>
  </w:footnote>
  <w:footnote w:id="11">
    <w:p w:rsidR="00B75DE9" w:rsidRPr="002E07CB" w:rsidRDefault="00B75DE9" w:rsidP="00C67FAB">
      <w:pPr>
        <w:pStyle w:val="af2"/>
        <w:jc w:val="both"/>
        <w:rPr>
          <w:rFonts w:ascii="GHEA Grapalat" w:hAnsi="GHEA Grapalat" w:cs="Sylfaen"/>
          <w:i/>
          <w:sz w:val="16"/>
          <w:szCs w:val="16"/>
        </w:rPr>
      </w:pPr>
      <w:r>
        <w:rPr>
          <w:rStyle w:val="af6"/>
        </w:rPr>
        <w:t>12</w:t>
      </w:r>
      <w:r w:rsidRPr="002E07CB">
        <w:rPr>
          <w:rFonts w:ascii="GHEA Grapalat" w:hAnsi="GHEA Grapalat"/>
          <w:i/>
        </w:rPr>
        <w:t xml:space="preserve">Если цена закупаемой по заявке на закупку услуги не превышает 10 млн. драмов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r w:rsidRPr="002E07CB">
        <w:rPr>
          <w:rFonts w:ascii="GHEA Grapalat" w:hAnsi="GHEA Grapalat" w:cs="Sylfaen"/>
          <w:i/>
          <w:sz w:val="16"/>
          <w:szCs w:val="16"/>
        </w:rPr>
        <w:t>”</w:t>
      </w:r>
    </w:p>
    <w:p w:rsidR="00B75DE9" w:rsidRPr="002E07CB" w:rsidRDefault="00B75DE9" w:rsidP="002D60D3">
      <w:pPr>
        <w:pStyle w:val="af2"/>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B75DE9" w:rsidRPr="002E07CB" w:rsidRDefault="00B75DE9" w:rsidP="004B0C9E">
      <w:pPr>
        <w:pStyle w:val="af2"/>
        <w:ind w:firstLine="708"/>
        <w:jc w:val="both"/>
        <w:rPr>
          <w:rFonts w:ascii="GHEA Grapalat" w:hAnsi="GHEA Grapalat"/>
          <w:i/>
        </w:rPr>
      </w:pPr>
      <w:r w:rsidRPr="002E07CB">
        <w:rPr>
          <w:rFonts w:ascii="GHEA Grapalat" w:hAnsi="GHEA Grapalat"/>
          <w:i/>
        </w:rPr>
        <w:t>Стоимость закупки строительных работ составляет -------------------драмов РА.</w:t>
      </w:r>
    </w:p>
    <w:p w:rsidR="00B75DE9" w:rsidRPr="00D87FA7" w:rsidRDefault="00B75DE9" w:rsidP="002D60D3">
      <w:pPr>
        <w:pStyle w:val="af2"/>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B75DE9" w:rsidRPr="002D60D3" w:rsidRDefault="00B75DE9" w:rsidP="002D60D3">
      <w:pPr>
        <w:pStyle w:val="af2"/>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
  </w:footnote>
  <w:footnote w:id="12">
    <w:p w:rsidR="00D640C7" w:rsidRPr="00511966" w:rsidRDefault="00D640C7" w:rsidP="00C67FAB">
      <w:pPr>
        <w:pStyle w:val="af2"/>
        <w:jc w:val="both"/>
        <w:rPr>
          <w:rFonts w:ascii="GHEA Grapalat" w:hAnsi="GHEA Grapalat"/>
          <w:i/>
        </w:rPr>
      </w:pPr>
      <w:r>
        <w:rPr>
          <w:rStyle w:val="af6"/>
        </w:rPr>
        <w:t>13</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sidRPr="00C67FAB">
        <w:rPr>
          <w:rFonts w:ascii="GHEA Grapalat" w:hAnsi="GHEA Grapalat" w:cs="Times Armenian"/>
          <w:i/>
        </w:rPr>
        <w:t>”</w:t>
      </w:r>
      <w:r w:rsidRPr="00C67FAB">
        <w:rPr>
          <w:rFonts w:ascii="GHEA Grapalat" w:hAnsi="GHEA Grapalat"/>
          <w:i/>
        </w:rPr>
        <w:t xml:space="preserve">в виде банковской гарантии или наличных денег"заменяются словами" 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3">
    <w:p w:rsidR="00BA7A1C" w:rsidRPr="00B15560" w:rsidRDefault="00BA7A1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r w:rsidR="00B15560" w:rsidRPr="00B15560">
        <w:rPr>
          <w:rFonts w:ascii="GHEA Grapalat" w:hAnsi="GHEA Grapalat"/>
        </w:rPr>
        <w:t>.</w:t>
      </w:r>
    </w:p>
    <w:p w:rsidR="00BA7A1C" w:rsidRPr="000811C1" w:rsidRDefault="00BA7A1C" w:rsidP="0027573B">
      <w:pPr>
        <w:pStyle w:val="af2"/>
        <w:rPr>
          <w:rFonts w:ascii="Sylfaen" w:hAnsi="Sylfaen"/>
          <w:sz w:val="18"/>
          <w:szCs w:val="18"/>
        </w:rPr>
      </w:pPr>
    </w:p>
  </w:footnote>
  <w:footnote w:id="14">
    <w:p w:rsidR="00B31071" w:rsidRPr="00A31673" w:rsidRDefault="00B31071">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5">
    <w:p w:rsidR="003277E7" w:rsidRPr="00DE7706" w:rsidRDefault="003277E7">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9216D6" w:rsidRDefault="009216D6"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216D6" w:rsidRDefault="009216D6" w:rsidP="006B3E56">
      <w:pPr>
        <w:pStyle w:val="af2"/>
        <w:rPr>
          <w:rFonts w:asciiTheme="minorHAnsi" w:hAnsiTheme="minorHAnsi"/>
          <w:lang w:val="af-ZA"/>
        </w:rPr>
      </w:pPr>
    </w:p>
  </w:footnote>
  <w:footnote w:id="17">
    <w:p w:rsidR="009216D6" w:rsidRPr="00D3436F" w:rsidRDefault="009216D6"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216D6" w:rsidRPr="00D3436F" w:rsidRDefault="009216D6">
      <w:pPr>
        <w:pStyle w:val="af2"/>
        <w:rPr>
          <w:lang w:val="es-ES"/>
        </w:rPr>
      </w:pPr>
    </w:p>
  </w:footnote>
  <w:footnote w:id="18">
    <w:p w:rsidR="009216D6" w:rsidRPr="006042F8" w:rsidRDefault="009216D6" w:rsidP="00657315">
      <w:pPr>
        <w:ind w:firstLine="720"/>
        <w:rPr>
          <w:rFonts w:ascii="GHEA Grapalat" w:hAnsi="GHEA Grapalat"/>
          <w:i/>
          <w:sz w:val="18"/>
          <w:szCs w:val="18"/>
        </w:rPr>
      </w:pPr>
      <w:r w:rsidRPr="006042F8">
        <w:rPr>
          <w:rStyle w:val="af6"/>
          <w:rFonts w:ascii="GHEA Grapalat" w:hAnsi="GHEA Grapalat"/>
          <w:i/>
          <w:sz w:val="18"/>
          <w:szCs w:val="18"/>
        </w:rPr>
        <w:t>*</w:t>
      </w:r>
      <w:r w:rsidRPr="006042F8">
        <w:rPr>
          <w:rFonts w:ascii="GHEA Grapalat" w:hAnsi="GHEA Grapalat"/>
          <w:i/>
          <w:sz w:val="18"/>
          <w:szCs w:val="18"/>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9216D6" w:rsidRPr="006042F8" w:rsidRDefault="009216D6" w:rsidP="00657315">
      <w:pPr>
        <w:ind w:firstLine="720"/>
        <w:rPr>
          <w:rFonts w:ascii="GHEA Grapalat" w:hAnsi="GHEA Grapalat"/>
          <w:i/>
          <w:sz w:val="18"/>
          <w:szCs w:val="18"/>
        </w:rPr>
      </w:pPr>
      <w:r w:rsidRPr="006042F8">
        <w:rPr>
          <w:rFonts w:ascii="GHEA Grapalat" w:hAnsi="GHEA Grapalat"/>
          <w:i/>
          <w:sz w:val="18"/>
          <w:szCs w:val="18"/>
        </w:rPr>
        <w:t xml:space="preserve"> "5. Гарантия действует со дня вступления в силу договора N ------------------------------------------------,</w:t>
      </w:r>
    </w:p>
    <w:p w:rsidR="009216D6" w:rsidRPr="006042F8" w:rsidRDefault="009216D6" w:rsidP="00657315">
      <w:pPr>
        <w:rPr>
          <w:rFonts w:ascii="GHEA Grapalat" w:hAnsi="GHEA Grapalat"/>
          <w:i/>
          <w:sz w:val="18"/>
          <w:szCs w:val="18"/>
        </w:rPr>
      </w:pPr>
      <w:r w:rsidRPr="006042F8">
        <w:rPr>
          <w:rFonts w:ascii="GHEA Grapalat" w:hAnsi="GHEA Grapalat"/>
          <w:i/>
          <w:sz w:val="18"/>
          <w:szCs w:val="18"/>
        </w:rPr>
        <w:t xml:space="preserve">                                                                                                                  номер заключаемого договора    </w:t>
      </w:r>
    </w:p>
    <w:p w:rsidR="009216D6" w:rsidRPr="006042F8" w:rsidRDefault="009216D6" w:rsidP="00657315">
      <w:pPr>
        <w:ind w:firstLine="720"/>
        <w:rPr>
          <w:rFonts w:ascii="GHEA Grapalat" w:hAnsi="GHEA Grapalat"/>
          <w:sz w:val="18"/>
          <w:szCs w:val="18"/>
        </w:rPr>
      </w:pPr>
      <w:r w:rsidRPr="006042F8">
        <w:rPr>
          <w:rFonts w:ascii="GHEA Grapalat" w:hAnsi="GHEA Grapalat"/>
          <w:i/>
          <w:sz w:val="18"/>
          <w:szCs w:val="18"/>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9216D6" w:rsidRPr="00657315" w:rsidRDefault="009216D6" w:rsidP="00657315">
      <w:pPr>
        <w:rPr>
          <w:rFonts w:ascii="GHEA Grapalat" w:hAnsi="GHEA Grapalat"/>
          <w:sz w:val="20"/>
          <w:szCs w:val="20"/>
        </w:rPr>
      </w:pPr>
    </w:p>
    <w:p w:rsidR="009216D6" w:rsidRPr="00FC6429" w:rsidRDefault="009216D6">
      <w:pPr>
        <w:pStyle w:val="af2"/>
        <w:rPr>
          <w:rFonts w:ascii="GHEA Grapalat" w:hAnsi="GHEA Grapalat"/>
          <w:i/>
          <w:sz w:val="22"/>
          <w:szCs w:val="22"/>
        </w:rPr>
      </w:pPr>
    </w:p>
  </w:footnote>
  <w:footnote w:id="19">
    <w:p w:rsidR="009216D6" w:rsidRPr="008842CE" w:rsidRDefault="009216D6" w:rsidP="003D2FE2">
      <w:pPr>
        <w:pStyle w:val="af2"/>
        <w:jc w:val="both"/>
      </w:pPr>
    </w:p>
  </w:footnote>
  <w:footnote w:id="20">
    <w:p w:rsidR="009216D6" w:rsidRPr="005D0994" w:rsidRDefault="009216D6" w:rsidP="000745BE">
      <w:pPr>
        <w:widowControl w:val="0"/>
        <w:spacing w:after="160"/>
        <w:jc w:val="both"/>
        <w:rPr>
          <w:rFonts w:ascii="GHEA Grapalat" w:hAnsi="GHEA Grapalat" w:cs="GHEA Grapalat"/>
          <w:i/>
          <w:sz w:val="18"/>
          <w:szCs w:val="18"/>
        </w:rPr>
      </w:pPr>
      <w:r>
        <w:rPr>
          <w:rStyle w:val="af6"/>
        </w:rPr>
        <w:t>**</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9216D6" w:rsidRPr="000E32F5" w:rsidRDefault="009216D6">
      <w:pPr>
        <w:pStyle w:val="af2"/>
        <w:rPr>
          <w:rFonts w:asciiTheme="minorHAnsi" w:hAnsiTheme="minorHAnsi"/>
          <w:i/>
        </w:rPr>
      </w:pPr>
    </w:p>
  </w:footnote>
  <w:footnote w:id="21">
    <w:p w:rsidR="009216D6" w:rsidRPr="008842CE" w:rsidRDefault="009216D6" w:rsidP="000A214C">
      <w:pPr>
        <w:pStyle w:val="af2"/>
        <w:jc w:val="both"/>
      </w:pPr>
    </w:p>
  </w:footnote>
  <w:footnote w:id="22">
    <w:p w:rsidR="00FC0410" w:rsidRPr="006F5F33" w:rsidRDefault="00FC0410" w:rsidP="003B2F27">
      <w:pPr>
        <w:pStyle w:val="af2"/>
        <w:jc w:val="both"/>
        <w:rPr>
          <w:rFonts w:ascii="GHEA Grapalat" w:hAnsi="GHEA Grapalat"/>
        </w:rPr>
      </w:pPr>
      <w:r>
        <w:rPr>
          <w:rStyle w:val="af6"/>
        </w:rPr>
        <w:t>17</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23">
    <w:p w:rsidR="000D1A5F" w:rsidRPr="006F5F33" w:rsidRDefault="000D1A5F" w:rsidP="003B2F27">
      <w:pPr>
        <w:pStyle w:val="af2"/>
        <w:jc w:val="both"/>
        <w:rPr>
          <w:rFonts w:ascii="GHEA Grapalat" w:hAnsi="GHEA Grapalat"/>
        </w:rPr>
      </w:pPr>
      <w:r>
        <w:rPr>
          <w:rStyle w:val="af6"/>
        </w:rPr>
        <w:t>18</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24">
    <w:p w:rsidR="009F6485" w:rsidRPr="006F5F33" w:rsidRDefault="009F6485" w:rsidP="00E862FA">
      <w:pPr>
        <w:pStyle w:val="af2"/>
        <w:jc w:val="both"/>
        <w:rPr>
          <w:rFonts w:ascii="GHEA Grapalat" w:hAnsi="GHEA Grapalat"/>
        </w:rPr>
      </w:pPr>
      <w:r>
        <w:rPr>
          <w:rStyle w:val="af6"/>
        </w:rPr>
        <w:t>19</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9F6485" w:rsidRPr="00EA7C34" w:rsidRDefault="009F6485">
      <w:pPr>
        <w:pStyle w:val="af2"/>
        <w:rPr>
          <w:rFonts w:ascii="Sylfaen" w:hAnsi="Sylfaen"/>
        </w:rPr>
      </w:pPr>
    </w:p>
  </w:footnote>
  <w:footnote w:id="25">
    <w:p w:rsidR="00845AFE" w:rsidRPr="006F5F33" w:rsidRDefault="00845AFE" w:rsidP="003B2F27">
      <w:pPr>
        <w:pStyle w:val="af2"/>
        <w:jc w:val="both"/>
        <w:rPr>
          <w:rFonts w:ascii="GHEA Grapalat" w:hAnsi="GHEA Grapalat"/>
        </w:rPr>
      </w:pPr>
      <w:r>
        <w:rPr>
          <w:rStyle w:val="af6"/>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C52EB6" w:rsidRPr="006F5F33" w:rsidRDefault="00C52EB6" w:rsidP="003B2F27">
      <w:pPr>
        <w:pStyle w:val="af2"/>
        <w:jc w:val="both"/>
        <w:rPr>
          <w:rFonts w:ascii="GHEA Grapalat" w:hAnsi="GHEA Grapalat"/>
        </w:rPr>
      </w:pPr>
      <w:r>
        <w:rPr>
          <w:rStyle w:val="af6"/>
        </w:rPr>
        <w:t>21</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7">
    <w:p w:rsidR="00707D70" w:rsidRPr="008F6EF8" w:rsidRDefault="00707D70" w:rsidP="003B2F27">
      <w:pPr>
        <w:pStyle w:val="af2"/>
        <w:rPr>
          <w:rFonts w:asciiTheme="minorHAnsi" w:hAnsiTheme="minorHAnsi"/>
        </w:rPr>
      </w:pPr>
      <w:r>
        <w:rPr>
          <w:rStyle w:val="af6"/>
        </w:rPr>
        <w:t>22</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707D70" w:rsidRPr="00576D9C" w:rsidRDefault="00707D70" w:rsidP="003B2F27">
      <w:pPr>
        <w:pStyle w:val="af2"/>
        <w:rPr>
          <w:rFonts w:asciiTheme="minorHAnsi" w:hAnsiTheme="minorHAnsi"/>
        </w:rPr>
      </w:pPr>
    </w:p>
  </w:footnote>
  <w:footnote w:id="28">
    <w:p w:rsidR="000B6215" w:rsidRPr="00892F7F" w:rsidRDefault="000B6215" w:rsidP="003B2F27">
      <w:pPr>
        <w:pStyle w:val="af2"/>
        <w:jc w:val="both"/>
        <w:rPr>
          <w:rFonts w:ascii="GHEA Grapalat" w:hAnsi="GHEA Grapalat"/>
          <w:i/>
        </w:rPr>
      </w:pPr>
      <w:r>
        <w:rPr>
          <w:rStyle w:val="af6"/>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0B6215" w:rsidRPr="00552088" w:rsidRDefault="000B6215"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0B6215" w:rsidRPr="006F5F33" w:rsidRDefault="000B6215" w:rsidP="003B2F27">
      <w:pPr>
        <w:pStyle w:val="af2"/>
        <w:jc w:val="both"/>
        <w:rPr>
          <w:rFonts w:ascii="GHEA Grapalat" w:hAnsi="GHEA Grapalat"/>
          <w:lang w:val="hy-AM"/>
        </w:rPr>
      </w:pPr>
      <w:r w:rsidRPr="006F5F33">
        <w:rPr>
          <w:rFonts w:ascii="GHEA Grapalat" w:hAnsi="GHEA Grapalat"/>
          <w:i/>
        </w:rPr>
        <w:t>.</w:t>
      </w:r>
    </w:p>
    <w:p w:rsidR="000B6215" w:rsidRPr="00576D9C" w:rsidRDefault="000B6215" w:rsidP="003B2F27">
      <w:pPr>
        <w:pStyle w:val="af2"/>
        <w:jc w:val="both"/>
        <w:rPr>
          <w:rFonts w:ascii="GHEA Grapalat" w:hAnsi="GHEA Grapalat"/>
          <w:lang w:val="hy-AM"/>
        </w:rPr>
      </w:pPr>
    </w:p>
  </w:footnote>
  <w:footnote w:id="29">
    <w:p w:rsidR="00C13093" w:rsidRPr="006F5F33" w:rsidRDefault="00C13093" w:rsidP="003B2F27">
      <w:pPr>
        <w:pStyle w:val="af2"/>
        <w:jc w:val="both"/>
        <w:rPr>
          <w:rFonts w:ascii="GHEA Grapalat" w:hAnsi="GHEA Grapalat"/>
        </w:rPr>
      </w:pPr>
      <w:r>
        <w:rPr>
          <w:rStyle w:val="af6"/>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FE5D6C" w:rsidRPr="006F5F33" w:rsidRDefault="00FE5D6C" w:rsidP="003B2F27">
      <w:pPr>
        <w:pStyle w:val="af2"/>
        <w:jc w:val="both"/>
        <w:rPr>
          <w:rFonts w:ascii="GHEA Grapalat" w:hAnsi="GHEA Grapalat"/>
          <w:lang w:val="hy-AM"/>
        </w:rPr>
      </w:pPr>
      <w:r>
        <w:rPr>
          <w:rStyle w:val="af6"/>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A4417C" w:rsidRPr="006F5F33" w:rsidRDefault="00A4417C" w:rsidP="003B2F27">
      <w:pPr>
        <w:pStyle w:val="af2"/>
        <w:jc w:val="both"/>
        <w:rPr>
          <w:rFonts w:ascii="GHEA Grapalat" w:hAnsi="GHEA Grapalat"/>
        </w:rPr>
      </w:pPr>
      <w:r>
        <w:rPr>
          <w:rStyle w:val="af6"/>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2">
    <w:p w:rsidR="00C66FD3" w:rsidRPr="006F5F33" w:rsidRDefault="00C66FD3" w:rsidP="003B2F27">
      <w:pPr>
        <w:pStyle w:val="af2"/>
        <w:jc w:val="both"/>
        <w:rPr>
          <w:rFonts w:ascii="GHEA Grapalat" w:hAnsi="GHEA Grapalat"/>
        </w:rPr>
      </w:pPr>
      <w:r>
        <w:rPr>
          <w:rStyle w:val="af6"/>
        </w:rPr>
        <w:t>27</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C66FD3" w:rsidRPr="009E00B3" w:rsidRDefault="00C66FD3"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C66FD3" w:rsidRPr="009E00B3" w:rsidRDefault="00C66FD3" w:rsidP="007122CD">
      <w:pPr>
        <w:pStyle w:val="af2"/>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C66FD3" w:rsidRPr="009E00B3" w:rsidRDefault="00C66FD3" w:rsidP="007122CD">
      <w:pPr>
        <w:pStyle w:val="af2"/>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C66FD3" w:rsidRPr="009E00B3" w:rsidRDefault="00C66FD3" w:rsidP="00A54944">
      <w:pPr>
        <w:pStyle w:val="af2"/>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p>
    <w:p w:rsidR="00C66FD3" w:rsidRPr="009E00B3" w:rsidRDefault="00C66FD3" w:rsidP="007122CD">
      <w:pPr>
        <w:pStyle w:val="af2"/>
        <w:jc w:val="both"/>
        <w:rPr>
          <w:rFonts w:ascii="GHEA Grapalat" w:hAnsi="GHEA Grapalat"/>
          <w:i/>
          <w:lang w:eastAsia="en-US"/>
        </w:rPr>
      </w:pP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33">
    <w:p w:rsidR="009216D6" w:rsidRPr="00E40AC8" w:rsidRDefault="009216D6" w:rsidP="003B2F27">
      <w:pPr>
        <w:pStyle w:val="af2"/>
        <w:jc w:val="both"/>
      </w:pPr>
      <w:r>
        <w:rPr>
          <w:rStyle w:val="af6"/>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34">
    <w:p w:rsidR="009216D6" w:rsidRPr="00E40AC8" w:rsidRDefault="009216D6" w:rsidP="003B2F27">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5">
    <w:p w:rsidR="009216D6" w:rsidRPr="00CA2754" w:rsidRDefault="009216D6"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9216D6" w:rsidRPr="00CA2754" w:rsidRDefault="009216D6" w:rsidP="003B2F27">
      <w:pPr>
        <w:pStyle w:val="af2"/>
        <w:jc w:val="both"/>
        <w:rPr>
          <w:sz w:val="2"/>
          <w:szCs w:val="2"/>
        </w:rPr>
      </w:pPr>
    </w:p>
  </w:footnote>
  <w:footnote w:id="36">
    <w:p w:rsidR="009216D6" w:rsidRPr="00CA2754" w:rsidRDefault="009216D6" w:rsidP="003B2F27">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620186F"/>
    <w:multiLevelType w:val="hybridMultilevel"/>
    <w:tmpl w:val="4574C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19"/>
  </w:num>
  <w:num w:numId="13">
    <w:abstractNumId w:val="17"/>
  </w:num>
  <w:num w:numId="14">
    <w:abstractNumId w:val="6"/>
  </w:num>
  <w:num w:numId="15">
    <w:abstractNumId w:val="18"/>
  </w:num>
  <w:num w:numId="16">
    <w:abstractNumId w:val="8"/>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4CD4"/>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5F0"/>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1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397D"/>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081"/>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43F"/>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750"/>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4D15"/>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yloyan73@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1646E-8D99-498F-9E27-6F9B4D2D0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1</Pages>
  <Words>20092</Words>
  <Characters>114526</Characters>
  <Application>Microsoft Office Word</Application>
  <DocSecurity>0</DocSecurity>
  <Lines>954</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134350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ww</cp:lastModifiedBy>
  <cp:revision>1016</cp:revision>
  <cp:lastPrinted>2018-02-16T07:12:00Z</cp:lastPrinted>
  <dcterms:created xsi:type="dcterms:W3CDTF">2019-10-28T07:04:00Z</dcterms:created>
  <dcterms:modified xsi:type="dcterms:W3CDTF">2019-12-04T18:53:00Z</dcterms:modified>
</cp:coreProperties>
</file>